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0" w:type="dxa"/>
        <w:tblCellMar>
          <w:left w:w="0" w:type="dxa"/>
          <w:right w:w="0" w:type="dxa"/>
        </w:tblCellMar>
        <w:tblLook w:val="04A0" w:firstRow="1" w:lastRow="0" w:firstColumn="1" w:lastColumn="0" w:noHBand="0" w:noVBand="1"/>
      </w:tblPr>
      <w:tblGrid>
        <w:gridCol w:w="13400"/>
      </w:tblGrid>
      <w:tr w:rsidR="008135BA" w:rsidRPr="008135BA">
        <w:trPr>
          <w:trHeight w:val="1047"/>
          <w:tblCellSpacing w:w="0" w:type="dxa"/>
          <w:jc w:val="center"/>
        </w:trPr>
        <w:tc>
          <w:tcPr>
            <w:tcW w:w="0" w:type="auto"/>
            <w:tcBorders>
              <w:bottom w:val="single" w:sz="12" w:space="0" w:color="B31D05"/>
            </w:tcBorders>
            <w:vAlign w:val="center"/>
            <w:hideMark/>
          </w:tcPr>
          <w:p w:rsidR="008135BA" w:rsidRPr="008135BA" w:rsidRDefault="008135BA" w:rsidP="008135BA">
            <w:pPr>
              <w:widowControl/>
              <w:spacing w:before="100" w:beforeAutospacing="1" w:after="100" w:afterAutospacing="1" w:line="360" w:lineRule="atLeast"/>
              <w:ind w:leftChars="202" w:left="809" w:hanging="385"/>
              <w:jc w:val="center"/>
              <w:outlineLvl w:val="0"/>
              <w:rPr>
                <w:rFonts w:ascii="宋体" w:eastAsia="宋体" w:hAnsi="宋体" w:cs="宋体" w:hint="eastAsia"/>
                <w:b/>
                <w:bCs/>
                <w:color w:val="000000"/>
                <w:kern w:val="36"/>
                <w:sz w:val="30"/>
                <w:szCs w:val="30"/>
              </w:rPr>
            </w:pPr>
            <w:r w:rsidRPr="008135BA">
              <w:rPr>
                <w:rFonts w:ascii="宋体" w:eastAsia="宋体" w:hAnsi="宋体" w:cs="宋体"/>
                <w:b/>
                <w:bCs/>
                <w:color w:val="000000"/>
                <w:kern w:val="36"/>
                <w:sz w:val="30"/>
                <w:szCs w:val="30"/>
              </w:rPr>
              <w:t>质检总局特种设备局关于《固定式压力容器安全技术监察规程》(TSG 21-2016)的实施意见</w:t>
            </w:r>
          </w:p>
          <w:p w:rsidR="008135BA" w:rsidRPr="008135BA" w:rsidRDefault="008135BA" w:rsidP="008135BA">
            <w:pPr>
              <w:widowControl/>
              <w:spacing w:before="100" w:beforeAutospacing="1" w:after="100" w:afterAutospacing="1" w:line="360" w:lineRule="atLeast"/>
              <w:ind w:leftChars="202" w:left="809" w:hanging="385"/>
              <w:jc w:val="center"/>
              <w:outlineLvl w:val="0"/>
              <w:rPr>
                <w:rFonts w:ascii="宋体" w:eastAsia="宋体" w:hAnsi="宋体" w:cs="宋体"/>
                <w:b/>
                <w:bCs/>
                <w:color w:val="000000"/>
                <w:kern w:val="36"/>
                <w:sz w:val="28"/>
                <w:szCs w:val="28"/>
              </w:rPr>
            </w:pPr>
            <w:r w:rsidRPr="008135BA">
              <w:rPr>
                <w:rFonts w:ascii="宋体" w:eastAsia="宋体" w:hAnsi="宋体" w:cs="宋体"/>
                <w:b/>
                <w:bCs/>
                <w:color w:val="000000"/>
                <w:kern w:val="36"/>
                <w:sz w:val="30"/>
                <w:szCs w:val="30"/>
              </w:rPr>
              <w:t>（质检</w:t>
            </w:r>
            <w:proofErr w:type="gramStart"/>
            <w:r w:rsidRPr="008135BA">
              <w:rPr>
                <w:rFonts w:ascii="宋体" w:eastAsia="宋体" w:hAnsi="宋体" w:cs="宋体"/>
                <w:b/>
                <w:bCs/>
                <w:color w:val="000000"/>
                <w:kern w:val="36"/>
                <w:sz w:val="30"/>
                <w:szCs w:val="30"/>
              </w:rPr>
              <w:t>特</w:t>
            </w:r>
            <w:proofErr w:type="gramEnd"/>
            <w:r w:rsidRPr="008135BA">
              <w:rPr>
                <w:rFonts w:ascii="宋体" w:eastAsia="宋体" w:hAnsi="宋体" w:cs="宋体"/>
                <w:b/>
                <w:bCs/>
                <w:color w:val="000000"/>
                <w:kern w:val="36"/>
                <w:sz w:val="30"/>
                <w:szCs w:val="30"/>
              </w:rPr>
              <w:t>函〔2016〕46号）</w:t>
            </w:r>
          </w:p>
        </w:tc>
      </w:tr>
    </w:tbl>
    <w:p w:rsidR="008135BA" w:rsidRPr="008135BA" w:rsidRDefault="008135BA" w:rsidP="008135BA">
      <w:pPr>
        <w:widowControl/>
        <w:spacing w:line="360" w:lineRule="atLeast"/>
        <w:ind w:leftChars="202" w:left="424"/>
        <w:jc w:val="center"/>
        <w:rPr>
          <w:rFonts w:ascii="宋体" w:eastAsia="宋体" w:hAnsi="宋体" w:cs="宋体"/>
          <w:vanish/>
          <w:kern w:val="0"/>
          <w:sz w:val="28"/>
          <w:szCs w:val="28"/>
        </w:rPr>
      </w:pPr>
    </w:p>
    <w:tbl>
      <w:tblPr>
        <w:tblW w:w="4800" w:type="pct"/>
        <w:jc w:val="center"/>
        <w:tblCellSpacing w:w="0" w:type="dxa"/>
        <w:tblCellMar>
          <w:left w:w="0" w:type="dxa"/>
          <w:right w:w="0" w:type="dxa"/>
        </w:tblCellMar>
        <w:tblLook w:val="04A0" w:firstRow="1" w:lastRow="0" w:firstColumn="1" w:lastColumn="0" w:noHBand="0" w:noVBand="1"/>
      </w:tblPr>
      <w:tblGrid>
        <w:gridCol w:w="13400"/>
      </w:tblGrid>
      <w:tr w:rsidR="008135BA" w:rsidRPr="008135BA">
        <w:trPr>
          <w:trHeight w:val="131"/>
          <w:tblCellSpacing w:w="0" w:type="dxa"/>
          <w:jc w:val="center"/>
        </w:trPr>
        <w:tc>
          <w:tcPr>
            <w:tcW w:w="0" w:type="auto"/>
            <w:vAlign w:val="center"/>
            <w:hideMark/>
          </w:tcPr>
          <w:p w:rsidR="008135BA" w:rsidRPr="008135BA" w:rsidRDefault="008135BA" w:rsidP="008135BA">
            <w:pPr>
              <w:widowControl/>
              <w:spacing w:line="360" w:lineRule="atLeast"/>
              <w:ind w:leftChars="202" w:left="424"/>
              <w:jc w:val="left"/>
              <w:rPr>
                <w:rFonts w:ascii="宋体" w:eastAsia="宋体" w:hAnsi="宋体" w:cs="宋体"/>
                <w:kern w:val="0"/>
                <w:sz w:val="28"/>
                <w:szCs w:val="28"/>
              </w:rPr>
            </w:pPr>
          </w:p>
        </w:tc>
      </w:tr>
    </w:tbl>
    <w:p w:rsidR="008135BA" w:rsidRPr="008135BA" w:rsidRDefault="008135BA" w:rsidP="008135BA">
      <w:pPr>
        <w:widowControl/>
        <w:spacing w:line="360" w:lineRule="atLeast"/>
        <w:ind w:leftChars="202" w:left="424"/>
        <w:jc w:val="center"/>
        <w:rPr>
          <w:rFonts w:ascii="宋体" w:eastAsia="宋体" w:hAnsi="宋体" w:cs="宋体"/>
          <w:vanish/>
          <w:kern w:val="0"/>
          <w:sz w:val="28"/>
          <w:szCs w:val="28"/>
        </w:rPr>
      </w:pPr>
    </w:p>
    <w:tbl>
      <w:tblPr>
        <w:tblW w:w="11258" w:type="dxa"/>
        <w:jc w:val="center"/>
        <w:tblCellSpacing w:w="0" w:type="dxa"/>
        <w:tblCellMar>
          <w:left w:w="0" w:type="dxa"/>
          <w:right w:w="0" w:type="dxa"/>
        </w:tblCellMar>
        <w:tblLook w:val="04A0" w:firstRow="1" w:lastRow="0" w:firstColumn="1" w:lastColumn="0" w:noHBand="0" w:noVBand="1"/>
      </w:tblPr>
      <w:tblGrid>
        <w:gridCol w:w="13958"/>
      </w:tblGrid>
      <w:tr w:rsidR="008135BA" w:rsidRPr="008135BA">
        <w:trPr>
          <w:tblCellSpacing w:w="0" w:type="dxa"/>
          <w:jc w:val="center"/>
        </w:trPr>
        <w:tc>
          <w:tcPr>
            <w:tcW w:w="11258" w:type="dxa"/>
            <w:hideMark/>
          </w:tcPr>
          <w:p w:rsidR="008135BA" w:rsidRPr="008135BA" w:rsidRDefault="008135BA" w:rsidP="008135BA">
            <w:pPr>
              <w:widowControl/>
              <w:spacing w:before="100" w:beforeAutospacing="1" w:after="100" w:afterAutospacing="1" w:line="594" w:lineRule="atLeast"/>
              <w:ind w:leftChars="202" w:left="424"/>
              <w:jc w:val="center"/>
              <w:rPr>
                <w:rFonts w:ascii="宋体" w:eastAsia="宋体" w:hAnsi="宋体" w:cs="宋体"/>
                <w:kern w:val="0"/>
                <w:sz w:val="28"/>
                <w:szCs w:val="28"/>
              </w:rPr>
            </w:pPr>
            <w:r w:rsidRPr="008135BA">
              <w:rPr>
                <w:rFonts w:ascii="宋体" w:eastAsia="宋体" w:hAnsi="宋体" w:cs="宋体"/>
                <w:kern w:val="0"/>
                <w:sz w:val="28"/>
                <w:szCs w:val="28"/>
              </w:rPr>
              <w:t> </w:t>
            </w:r>
            <w:bookmarkStart w:id="0" w:name="_GoBack"/>
            <w:bookmarkEnd w:id="0"/>
          </w:p>
          <w:p w:rsidR="008135BA" w:rsidRPr="008135BA" w:rsidRDefault="008135BA" w:rsidP="008135BA">
            <w:pPr>
              <w:widowControl/>
              <w:spacing w:before="100" w:beforeAutospacing="1" w:after="100" w:afterAutospacing="1" w:line="594" w:lineRule="atLeast"/>
              <w:ind w:leftChars="202" w:left="424"/>
              <w:jc w:val="left"/>
              <w:rPr>
                <w:rFonts w:ascii="宋体" w:eastAsia="宋体" w:hAnsi="宋体" w:cs="宋体"/>
                <w:kern w:val="0"/>
                <w:sz w:val="28"/>
                <w:szCs w:val="28"/>
              </w:rPr>
            </w:pPr>
            <w:r w:rsidRPr="008135BA">
              <w:rPr>
                <w:rFonts w:ascii="宋体" w:eastAsia="宋体" w:hAnsi="宋体" w:cs="宋体" w:hint="eastAsia"/>
                <w:kern w:val="0"/>
                <w:sz w:val="28"/>
                <w:szCs w:val="28"/>
              </w:rPr>
              <w:t>各省、自治区、直辖市质量技术监督局（市场监督管理部门），各有关单位：</w:t>
            </w:r>
          </w:p>
          <w:p w:rsidR="008135BA" w:rsidRPr="008135BA" w:rsidRDefault="008135BA" w:rsidP="008135BA">
            <w:pPr>
              <w:widowControl/>
              <w:spacing w:before="100" w:beforeAutospacing="1" w:after="100" w:afterAutospacing="1" w:line="594" w:lineRule="atLeast"/>
              <w:ind w:leftChars="202" w:left="424" w:firstLine="627"/>
              <w:jc w:val="left"/>
              <w:rPr>
                <w:rFonts w:ascii="宋体" w:eastAsia="宋体" w:hAnsi="宋体" w:cs="宋体"/>
                <w:kern w:val="0"/>
                <w:sz w:val="28"/>
                <w:szCs w:val="28"/>
              </w:rPr>
            </w:pPr>
            <w:r w:rsidRPr="008135BA">
              <w:rPr>
                <w:rFonts w:ascii="宋体" w:eastAsia="宋体" w:hAnsi="宋体" w:cs="宋体" w:hint="eastAsia"/>
                <w:kern w:val="0"/>
                <w:sz w:val="28"/>
                <w:szCs w:val="28"/>
                <w:bdr w:val="none" w:sz="0" w:space="0" w:color="auto" w:frame="1"/>
              </w:rPr>
              <w:t>《固定式压力容器安全技术监察规程》（TSG 21-2016，以下简称“新固容规”）将于2016年10月1日起施行。为做好与原《固定式压力容器安全技术监察规程》、《非金属压力容器安全技术监察规程》、《简单压力容器安全技术监察规程》、《超高压容器安全技术监察规程》、《压力容器使用管理规则》、《压力容器定期检验规则》以及《压力容器监督检验规则》（以下简称“原规程”）的衔接工作，按时贯彻“新固容规”，现提出以下实施意见，请遵照执行。</w:t>
            </w:r>
          </w:p>
          <w:p w:rsidR="008135BA" w:rsidRPr="008135BA" w:rsidRDefault="008135BA" w:rsidP="008135BA">
            <w:pPr>
              <w:widowControl/>
              <w:spacing w:before="100" w:beforeAutospacing="1" w:after="100" w:afterAutospacing="1" w:line="594" w:lineRule="atLeast"/>
              <w:ind w:leftChars="202" w:left="424" w:firstLine="624"/>
              <w:jc w:val="left"/>
              <w:rPr>
                <w:rFonts w:ascii="宋体" w:eastAsia="宋体" w:hAnsi="宋体" w:cs="宋体"/>
                <w:kern w:val="0"/>
                <w:sz w:val="28"/>
                <w:szCs w:val="28"/>
              </w:rPr>
            </w:pPr>
            <w:r w:rsidRPr="008135BA">
              <w:rPr>
                <w:rFonts w:ascii="宋体" w:eastAsia="宋体" w:hAnsi="宋体" w:cs="宋体" w:hint="eastAsia"/>
                <w:kern w:val="0"/>
                <w:sz w:val="28"/>
                <w:szCs w:val="28"/>
                <w:bdr w:val="none" w:sz="0" w:space="0" w:color="auto" w:frame="1"/>
              </w:rPr>
              <w:t>一、关于过渡期的要求</w:t>
            </w:r>
          </w:p>
          <w:p w:rsidR="008135BA" w:rsidRPr="008135BA" w:rsidRDefault="008135BA" w:rsidP="008135BA">
            <w:pPr>
              <w:widowControl/>
              <w:spacing w:before="100" w:beforeAutospacing="1" w:after="100" w:afterAutospacing="1" w:line="594" w:lineRule="atLeast"/>
              <w:ind w:leftChars="202" w:left="424" w:firstLine="627"/>
              <w:jc w:val="left"/>
              <w:rPr>
                <w:rFonts w:ascii="宋体" w:eastAsia="宋体" w:hAnsi="宋体" w:cs="宋体"/>
                <w:kern w:val="0"/>
                <w:sz w:val="28"/>
                <w:szCs w:val="28"/>
              </w:rPr>
            </w:pPr>
            <w:r w:rsidRPr="008135BA">
              <w:rPr>
                <w:rFonts w:ascii="宋体" w:eastAsia="宋体" w:hAnsi="宋体" w:cs="宋体" w:hint="eastAsia"/>
                <w:kern w:val="0"/>
                <w:sz w:val="28"/>
                <w:szCs w:val="28"/>
                <w:bdr w:val="none" w:sz="0" w:space="0" w:color="auto" w:frame="1"/>
              </w:rPr>
              <w:lastRenderedPageBreak/>
              <w:t>（一）2016年10月1日起，固定式压力容器设计、制造、改造和修理单位与用户签订合同时应当执行“新固容规”。</w:t>
            </w:r>
          </w:p>
          <w:p w:rsidR="008135BA" w:rsidRPr="008135BA" w:rsidRDefault="008135BA" w:rsidP="008135BA">
            <w:pPr>
              <w:widowControl/>
              <w:spacing w:before="100" w:beforeAutospacing="1" w:after="100" w:afterAutospacing="1" w:line="594" w:lineRule="atLeast"/>
              <w:ind w:leftChars="202" w:left="424" w:firstLine="627"/>
              <w:jc w:val="left"/>
              <w:rPr>
                <w:rFonts w:ascii="宋体" w:eastAsia="宋体" w:hAnsi="宋体" w:cs="宋体"/>
                <w:kern w:val="0"/>
                <w:sz w:val="28"/>
                <w:szCs w:val="28"/>
              </w:rPr>
            </w:pPr>
            <w:r w:rsidRPr="008135BA">
              <w:rPr>
                <w:rFonts w:ascii="宋体" w:eastAsia="宋体" w:hAnsi="宋体" w:cs="宋体" w:hint="eastAsia"/>
                <w:kern w:val="0"/>
                <w:sz w:val="28"/>
                <w:szCs w:val="28"/>
                <w:bdr w:val="none" w:sz="0" w:space="0" w:color="auto" w:frame="1"/>
              </w:rPr>
              <w:t>（二）2016年10月1日前已经签订合同或按照“原规程”下料</w:t>
            </w:r>
            <w:r w:rsidRPr="008135BA">
              <w:rPr>
                <w:rFonts w:ascii="宋体" w:eastAsia="宋体" w:hAnsi="宋体" w:cs="宋体" w:hint="eastAsia"/>
                <w:spacing w:val="4"/>
                <w:kern w:val="0"/>
                <w:sz w:val="28"/>
                <w:szCs w:val="28"/>
                <w:bdr w:val="none" w:sz="0" w:space="0" w:color="auto" w:frame="1"/>
              </w:rPr>
              <w:t>投入制造的压力容器，仍可以按照合同约定的技术规范和“原</w:t>
            </w:r>
          </w:p>
          <w:p w:rsidR="008135BA" w:rsidRPr="008135BA" w:rsidRDefault="008135BA" w:rsidP="008135BA">
            <w:pPr>
              <w:widowControl/>
              <w:spacing w:before="100" w:beforeAutospacing="1" w:after="100" w:afterAutospacing="1" w:line="594" w:lineRule="atLeast"/>
              <w:ind w:leftChars="202" w:left="424"/>
              <w:jc w:val="left"/>
              <w:rPr>
                <w:rFonts w:ascii="宋体" w:eastAsia="宋体" w:hAnsi="宋体" w:cs="宋体"/>
                <w:kern w:val="0"/>
                <w:sz w:val="28"/>
                <w:szCs w:val="28"/>
              </w:rPr>
            </w:pPr>
            <w:r w:rsidRPr="008135BA">
              <w:rPr>
                <w:rFonts w:ascii="宋体" w:eastAsia="宋体" w:hAnsi="宋体" w:cs="宋体" w:hint="eastAsia"/>
                <w:kern w:val="0"/>
                <w:sz w:val="28"/>
                <w:szCs w:val="28"/>
                <w:bdr w:val="none" w:sz="0" w:space="0" w:color="auto" w:frame="1"/>
              </w:rPr>
              <w:t>规程</w:t>
            </w:r>
            <w:proofErr w:type="gramStart"/>
            <w:r w:rsidRPr="008135BA">
              <w:rPr>
                <w:rFonts w:ascii="宋体" w:eastAsia="宋体" w:hAnsi="宋体" w:cs="宋体" w:hint="eastAsia"/>
                <w:kern w:val="0"/>
                <w:sz w:val="28"/>
                <w:szCs w:val="28"/>
                <w:bdr w:val="none" w:sz="0" w:space="0" w:color="auto" w:frame="1"/>
              </w:rPr>
              <w:t>”</w:t>
            </w:r>
            <w:proofErr w:type="gramEnd"/>
            <w:r w:rsidRPr="008135BA">
              <w:rPr>
                <w:rFonts w:ascii="宋体" w:eastAsia="宋体" w:hAnsi="宋体" w:cs="宋体" w:hint="eastAsia"/>
                <w:kern w:val="0"/>
                <w:sz w:val="28"/>
                <w:szCs w:val="28"/>
                <w:bdr w:val="none" w:sz="0" w:space="0" w:color="auto" w:frame="1"/>
              </w:rPr>
              <w:t>的规定完成制造、监督检验。</w:t>
            </w:r>
          </w:p>
          <w:p w:rsidR="008135BA" w:rsidRPr="008135BA" w:rsidRDefault="008135BA" w:rsidP="008135BA">
            <w:pPr>
              <w:widowControl/>
              <w:spacing w:before="100" w:beforeAutospacing="1" w:after="100" w:afterAutospacing="1" w:line="594" w:lineRule="atLeast"/>
              <w:ind w:leftChars="202" w:left="424" w:firstLine="627"/>
              <w:jc w:val="left"/>
              <w:rPr>
                <w:rFonts w:ascii="宋体" w:eastAsia="宋体" w:hAnsi="宋体" w:cs="宋体"/>
                <w:kern w:val="0"/>
                <w:sz w:val="28"/>
                <w:szCs w:val="28"/>
              </w:rPr>
            </w:pPr>
            <w:r w:rsidRPr="008135BA">
              <w:rPr>
                <w:rFonts w:ascii="宋体" w:eastAsia="宋体" w:hAnsi="宋体" w:cs="宋体" w:hint="eastAsia"/>
                <w:kern w:val="0"/>
                <w:sz w:val="28"/>
                <w:szCs w:val="28"/>
                <w:bdr w:val="none" w:sz="0" w:space="0" w:color="auto" w:frame="1"/>
              </w:rPr>
              <w:t>（三）2016年10月1日前按照“原规程”已经签订了改造或重大修理合同的压力容器，可以继续按照合同约定的技术规范完成改造或重大修理。</w:t>
            </w:r>
          </w:p>
          <w:p w:rsidR="008135BA" w:rsidRPr="008135BA" w:rsidRDefault="008135BA" w:rsidP="008135BA">
            <w:pPr>
              <w:widowControl/>
              <w:spacing w:before="100" w:beforeAutospacing="1" w:after="100" w:afterAutospacing="1" w:line="594" w:lineRule="atLeast"/>
              <w:ind w:leftChars="202" w:left="424" w:firstLine="627"/>
              <w:jc w:val="left"/>
              <w:rPr>
                <w:rFonts w:ascii="宋体" w:eastAsia="宋体" w:hAnsi="宋体" w:cs="宋体"/>
                <w:kern w:val="0"/>
                <w:sz w:val="28"/>
                <w:szCs w:val="28"/>
              </w:rPr>
            </w:pPr>
            <w:r w:rsidRPr="008135BA">
              <w:rPr>
                <w:rFonts w:ascii="宋体" w:eastAsia="宋体" w:hAnsi="宋体" w:cs="宋体" w:hint="eastAsia"/>
                <w:kern w:val="0"/>
                <w:sz w:val="28"/>
                <w:szCs w:val="28"/>
                <w:bdr w:val="none" w:sz="0" w:space="0" w:color="auto" w:frame="1"/>
              </w:rPr>
              <w:t>（四） 2016年10月1日前已完成的设计文件，需要继续用于制造时（属于本条第（二）款的除外），应当对设计文件与“新固容规”规定不一致的部分进行修改。</w:t>
            </w:r>
          </w:p>
          <w:p w:rsidR="008135BA" w:rsidRPr="008135BA" w:rsidRDefault="008135BA" w:rsidP="008135BA">
            <w:pPr>
              <w:widowControl/>
              <w:spacing w:before="100" w:beforeAutospacing="1" w:after="100" w:afterAutospacing="1" w:line="594" w:lineRule="atLeast"/>
              <w:ind w:leftChars="202" w:left="424" w:firstLine="627"/>
              <w:jc w:val="left"/>
              <w:rPr>
                <w:rFonts w:ascii="宋体" w:eastAsia="宋体" w:hAnsi="宋体" w:cs="宋体"/>
                <w:kern w:val="0"/>
                <w:sz w:val="28"/>
                <w:szCs w:val="28"/>
              </w:rPr>
            </w:pPr>
            <w:r w:rsidRPr="008135BA">
              <w:rPr>
                <w:rFonts w:ascii="宋体" w:eastAsia="宋体" w:hAnsi="宋体" w:cs="宋体" w:hint="eastAsia"/>
                <w:kern w:val="0"/>
                <w:sz w:val="28"/>
                <w:szCs w:val="28"/>
                <w:bdr w:val="none" w:sz="0" w:space="0" w:color="auto" w:frame="1"/>
              </w:rPr>
              <w:t>二、“新固容规”部分条款内容的说明</w:t>
            </w:r>
          </w:p>
          <w:p w:rsidR="008135BA" w:rsidRPr="008135BA" w:rsidRDefault="008135BA" w:rsidP="008135BA">
            <w:pPr>
              <w:widowControl/>
              <w:spacing w:before="100" w:beforeAutospacing="1" w:after="100" w:afterAutospacing="1" w:line="594" w:lineRule="atLeast"/>
              <w:ind w:leftChars="202" w:left="424" w:firstLine="630"/>
              <w:jc w:val="left"/>
              <w:rPr>
                <w:rFonts w:ascii="宋体" w:eastAsia="宋体" w:hAnsi="宋体" w:cs="宋体"/>
                <w:kern w:val="0"/>
                <w:sz w:val="28"/>
                <w:szCs w:val="28"/>
              </w:rPr>
            </w:pPr>
            <w:r w:rsidRPr="008135BA">
              <w:rPr>
                <w:rFonts w:ascii="宋体" w:eastAsia="宋体" w:hAnsi="宋体" w:cs="宋体" w:hint="eastAsia"/>
                <w:b/>
                <w:bCs/>
                <w:kern w:val="0"/>
                <w:sz w:val="28"/>
                <w:szCs w:val="28"/>
                <w:bdr w:val="none" w:sz="0" w:space="0" w:color="auto" w:frame="1"/>
              </w:rPr>
              <w:lastRenderedPageBreak/>
              <w:t>（一）产品标准的符合性申明。</w:t>
            </w:r>
          </w:p>
          <w:p w:rsidR="008135BA" w:rsidRPr="008135BA" w:rsidRDefault="008135BA" w:rsidP="008135BA">
            <w:pPr>
              <w:widowControl/>
              <w:spacing w:before="100" w:beforeAutospacing="1" w:after="100" w:afterAutospacing="1" w:line="594" w:lineRule="atLeast"/>
              <w:ind w:leftChars="202" w:left="424" w:firstLine="630"/>
              <w:jc w:val="left"/>
              <w:rPr>
                <w:rFonts w:ascii="宋体" w:eastAsia="宋体" w:hAnsi="宋体" w:cs="宋体"/>
                <w:kern w:val="0"/>
                <w:sz w:val="28"/>
                <w:szCs w:val="28"/>
              </w:rPr>
            </w:pPr>
            <w:r w:rsidRPr="008135BA">
              <w:rPr>
                <w:rFonts w:ascii="宋体" w:eastAsia="宋体" w:hAnsi="宋体" w:cs="宋体" w:hint="eastAsia"/>
                <w:kern w:val="0"/>
                <w:sz w:val="28"/>
                <w:szCs w:val="28"/>
                <w:bdr w:val="none" w:sz="0" w:space="0" w:color="auto" w:frame="1"/>
              </w:rPr>
              <w:t>采用“新固容规”1.10协调标准以外的产品标准（包括境外标准、行业标准、团体标准、企业标准等）设计、制造压力容器时，生产单位应当根据国家质检总局公告2012年第151号的规定，在质量证明书首页上申明本单位设计、制造的产品符合“新固容规”的基本安全要求，并在质量证明文件中提供“符合性申明”及“比照表”。</w:t>
            </w:r>
          </w:p>
          <w:p w:rsidR="008135BA" w:rsidRPr="008135BA" w:rsidRDefault="008135BA" w:rsidP="008135BA">
            <w:pPr>
              <w:widowControl/>
              <w:spacing w:before="100" w:beforeAutospacing="1" w:after="100" w:afterAutospacing="1" w:line="594" w:lineRule="atLeast"/>
              <w:ind w:leftChars="202" w:left="424" w:firstLine="630"/>
              <w:jc w:val="left"/>
              <w:rPr>
                <w:rFonts w:ascii="宋体" w:eastAsia="宋体" w:hAnsi="宋体" w:cs="宋体"/>
                <w:kern w:val="0"/>
                <w:sz w:val="28"/>
                <w:szCs w:val="28"/>
              </w:rPr>
            </w:pPr>
            <w:r w:rsidRPr="008135BA">
              <w:rPr>
                <w:rFonts w:ascii="宋体" w:eastAsia="宋体" w:hAnsi="宋体" w:cs="宋体" w:hint="eastAsia"/>
                <w:b/>
                <w:bCs/>
                <w:kern w:val="0"/>
                <w:sz w:val="28"/>
                <w:szCs w:val="28"/>
                <w:bdr w:val="none" w:sz="0" w:space="0" w:color="auto" w:frame="1"/>
              </w:rPr>
              <w:t>（二）材料。</w:t>
            </w:r>
          </w:p>
          <w:p w:rsidR="008135BA" w:rsidRPr="008135BA" w:rsidRDefault="008135BA" w:rsidP="008135BA">
            <w:pPr>
              <w:widowControl/>
              <w:spacing w:before="100" w:beforeAutospacing="1" w:after="100" w:afterAutospacing="1" w:line="594" w:lineRule="atLeast"/>
              <w:ind w:leftChars="202" w:left="424" w:firstLine="627"/>
              <w:jc w:val="left"/>
              <w:rPr>
                <w:rFonts w:ascii="宋体" w:eastAsia="宋体" w:hAnsi="宋体" w:cs="宋体"/>
                <w:kern w:val="0"/>
                <w:sz w:val="28"/>
                <w:szCs w:val="28"/>
              </w:rPr>
            </w:pPr>
            <w:r w:rsidRPr="008135BA">
              <w:rPr>
                <w:rFonts w:ascii="宋体" w:eastAsia="宋体" w:hAnsi="宋体" w:cs="宋体" w:hint="eastAsia"/>
                <w:kern w:val="0"/>
                <w:sz w:val="28"/>
                <w:szCs w:val="28"/>
                <w:bdr w:val="none" w:sz="0" w:space="0" w:color="auto" w:frame="1"/>
              </w:rPr>
              <w:t>1.关于材料的可追溯信息化标识。</w:t>
            </w:r>
          </w:p>
          <w:p w:rsidR="008135BA" w:rsidRPr="008135BA" w:rsidRDefault="008135BA" w:rsidP="008135BA">
            <w:pPr>
              <w:widowControl/>
              <w:spacing w:before="100" w:beforeAutospacing="1" w:after="100" w:afterAutospacing="1" w:line="594" w:lineRule="atLeast"/>
              <w:ind w:leftChars="202" w:left="424" w:firstLine="627"/>
              <w:jc w:val="left"/>
              <w:rPr>
                <w:rFonts w:ascii="宋体" w:eastAsia="宋体" w:hAnsi="宋体" w:cs="宋体"/>
                <w:kern w:val="0"/>
                <w:sz w:val="28"/>
                <w:szCs w:val="28"/>
              </w:rPr>
            </w:pPr>
            <w:r w:rsidRPr="008135BA">
              <w:rPr>
                <w:rFonts w:ascii="宋体" w:eastAsia="宋体" w:hAnsi="宋体" w:cs="宋体" w:hint="eastAsia"/>
                <w:kern w:val="0"/>
                <w:sz w:val="28"/>
                <w:szCs w:val="28"/>
                <w:bdr w:val="none" w:sz="0" w:space="0" w:color="auto" w:frame="1"/>
              </w:rPr>
              <w:t>“新固容规”2.1.1（4）中可追溯的信息化标识包括二维码、条码等，可追溯的材料信息包括材料制造单位名称、材料牌号、规格、炉批号、热处理状态、材料生产日期等内容。2016年10月1日起，压力容器制造单位应当订购在材料质量证明书上印制可追</w:t>
            </w:r>
            <w:r w:rsidRPr="008135BA">
              <w:rPr>
                <w:rFonts w:ascii="宋体" w:eastAsia="宋体" w:hAnsi="宋体" w:cs="宋体" w:hint="eastAsia"/>
                <w:spacing w:val="4"/>
                <w:kern w:val="0"/>
                <w:sz w:val="28"/>
                <w:szCs w:val="28"/>
                <w:bdr w:val="none" w:sz="0" w:space="0" w:color="auto" w:frame="1"/>
              </w:rPr>
              <w:t>溯信息化标识的材料，压力容器制造监检人员也应当审查该信息</w:t>
            </w:r>
          </w:p>
          <w:p w:rsidR="008135BA" w:rsidRPr="008135BA" w:rsidRDefault="008135BA" w:rsidP="008135BA">
            <w:pPr>
              <w:widowControl/>
              <w:spacing w:before="100" w:beforeAutospacing="1" w:after="100" w:afterAutospacing="1" w:line="594" w:lineRule="atLeast"/>
              <w:ind w:leftChars="202" w:left="424"/>
              <w:jc w:val="left"/>
              <w:rPr>
                <w:rFonts w:ascii="宋体" w:eastAsia="宋体" w:hAnsi="宋体" w:cs="宋体"/>
                <w:kern w:val="0"/>
                <w:sz w:val="28"/>
                <w:szCs w:val="28"/>
              </w:rPr>
            </w:pPr>
            <w:r w:rsidRPr="008135BA">
              <w:rPr>
                <w:rFonts w:ascii="宋体" w:eastAsia="宋体" w:hAnsi="宋体" w:cs="宋体" w:hint="eastAsia"/>
                <w:kern w:val="0"/>
                <w:sz w:val="28"/>
                <w:szCs w:val="28"/>
                <w:bdr w:val="none" w:sz="0" w:space="0" w:color="auto" w:frame="1"/>
              </w:rPr>
              <w:lastRenderedPageBreak/>
              <w:t>化标识。</w:t>
            </w:r>
          </w:p>
          <w:p w:rsidR="008135BA" w:rsidRPr="008135BA" w:rsidRDefault="008135BA" w:rsidP="008135BA">
            <w:pPr>
              <w:widowControl/>
              <w:spacing w:before="100" w:beforeAutospacing="1" w:after="100" w:afterAutospacing="1" w:line="594" w:lineRule="atLeast"/>
              <w:ind w:leftChars="202" w:left="424" w:firstLine="627"/>
              <w:jc w:val="left"/>
              <w:rPr>
                <w:rFonts w:ascii="宋体" w:eastAsia="宋体" w:hAnsi="宋体" w:cs="宋体"/>
                <w:kern w:val="0"/>
                <w:sz w:val="28"/>
                <w:szCs w:val="28"/>
              </w:rPr>
            </w:pPr>
            <w:r w:rsidRPr="008135BA">
              <w:rPr>
                <w:rFonts w:ascii="宋体" w:eastAsia="宋体" w:hAnsi="宋体" w:cs="宋体" w:hint="eastAsia"/>
                <w:kern w:val="0"/>
                <w:sz w:val="28"/>
                <w:szCs w:val="28"/>
                <w:bdr w:val="none" w:sz="0" w:space="0" w:color="auto" w:frame="1"/>
              </w:rPr>
              <w:t>2.关于境外牌号材料的复验。</w:t>
            </w:r>
          </w:p>
          <w:p w:rsidR="008135BA" w:rsidRPr="008135BA" w:rsidRDefault="008135BA" w:rsidP="008135BA">
            <w:pPr>
              <w:widowControl/>
              <w:spacing w:before="100" w:beforeAutospacing="1" w:after="100" w:afterAutospacing="1" w:line="594" w:lineRule="atLeast"/>
              <w:ind w:leftChars="202" w:left="424" w:firstLine="627"/>
              <w:jc w:val="left"/>
              <w:rPr>
                <w:rFonts w:ascii="宋体" w:eastAsia="宋体" w:hAnsi="宋体" w:cs="宋体"/>
                <w:kern w:val="0"/>
                <w:sz w:val="28"/>
                <w:szCs w:val="28"/>
              </w:rPr>
            </w:pPr>
            <w:r w:rsidRPr="008135BA">
              <w:rPr>
                <w:rFonts w:ascii="宋体" w:eastAsia="宋体" w:hAnsi="宋体" w:cs="宋体" w:hint="eastAsia"/>
                <w:kern w:val="0"/>
                <w:sz w:val="28"/>
                <w:szCs w:val="28"/>
                <w:bdr w:val="none" w:sz="0" w:space="0" w:color="auto" w:frame="1"/>
              </w:rPr>
              <w:t>“新固容规”2.1.2.1（4）对主要受压元件材料的化学成分和力学性能的验证性复验，原则上要求采用境内的检验和试验方法，复验结果实测</w:t>
            </w:r>
            <w:proofErr w:type="gramStart"/>
            <w:r w:rsidRPr="008135BA">
              <w:rPr>
                <w:rFonts w:ascii="宋体" w:eastAsia="宋体" w:hAnsi="宋体" w:cs="宋体" w:hint="eastAsia"/>
                <w:kern w:val="0"/>
                <w:sz w:val="28"/>
                <w:szCs w:val="28"/>
                <w:bdr w:val="none" w:sz="0" w:space="0" w:color="auto" w:frame="1"/>
              </w:rPr>
              <w:t>值应当</w:t>
            </w:r>
            <w:proofErr w:type="gramEnd"/>
            <w:r w:rsidRPr="008135BA">
              <w:rPr>
                <w:rFonts w:ascii="宋体" w:eastAsia="宋体" w:hAnsi="宋体" w:cs="宋体" w:hint="eastAsia"/>
                <w:kern w:val="0"/>
                <w:sz w:val="28"/>
                <w:szCs w:val="28"/>
                <w:bdr w:val="none" w:sz="0" w:space="0" w:color="auto" w:frame="1"/>
              </w:rPr>
              <w:t>符合要求。</w:t>
            </w:r>
          </w:p>
          <w:p w:rsidR="008135BA" w:rsidRPr="008135BA" w:rsidRDefault="008135BA" w:rsidP="008135BA">
            <w:pPr>
              <w:widowControl/>
              <w:spacing w:before="100" w:beforeAutospacing="1" w:after="100" w:afterAutospacing="1" w:line="594" w:lineRule="atLeast"/>
              <w:ind w:leftChars="202" w:left="424" w:firstLine="627"/>
              <w:jc w:val="left"/>
              <w:rPr>
                <w:rFonts w:ascii="宋体" w:eastAsia="宋体" w:hAnsi="宋体" w:cs="宋体"/>
                <w:kern w:val="0"/>
                <w:sz w:val="28"/>
                <w:szCs w:val="28"/>
              </w:rPr>
            </w:pPr>
            <w:r w:rsidRPr="008135BA">
              <w:rPr>
                <w:rFonts w:ascii="宋体" w:eastAsia="宋体" w:hAnsi="宋体" w:cs="宋体" w:hint="eastAsia"/>
                <w:b/>
                <w:bCs/>
                <w:kern w:val="0"/>
                <w:sz w:val="28"/>
                <w:szCs w:val="28"/>
                <w:bdr w:val="none" w:sz="0" w:space="0" w:color="auto" w:frame="1"/>
              </w:rPr>
              <w:t>（三）设计。</w:t>
            </w:r>
          </w:p>
          <w:p w:rsidR="008135BA" w:rsidRPr="008135BA" w:rsidRDefault="008135BA" w:rsidP="008135BA">
            <w:pPr>
              <w:widowControl/>
              <w:spacing w:before="100" w:beforeAutospacing="1" w:after="100" w:afterAutospacing="1" w:line="594" w:lineRule="atLeast"/>
              <w:ind w:leftChars="202" w:left="424" w:firstLine="627"/>
              <w:jc w:val="left"/>
              <w:rPr>
                <w:rFonts w:ascii="宋体" w:eastAsia="宋体" w:hAnsi="宋体" w:cs="宋体"/>
                <w:kern w:val="0"/>
                <w:sz w:val="28"/>
                <w:szCs w:val="28"/>
              </w:rPr>
            </w:pPr>
            <w:r w:rsidRPr="008135BA">
              <w:rPr>
                <w:rFonts w:ascii="宋体" w:eastAsia="宋体" w:hAnsi="宋体" w:cs="宋体" w:hint="eastAsia"/>
                <w:kern w:val="0"/>
                <w:sz w:val="28"/>
                <w:szCs w:val="28"/>
                <w:bdr w:val="none" w:sz="0" w:space="0" w:color="auto" w:frame="1"/>
              </w:rPr>
              <w:t>1.关于设计专用印章。</w:t>
            </w:r>
          </w:p>
          <w:p w:rsidR="008135BA" w:rsidRPr="008135BA" w:rsidRDefault="008135BA" w:rsidP="008135BA">
            <w:pPr>
              <w:widowControl/>
              <w:spacing w:before="100" w:beforeAutospacing="1" w:after="100" w:afterAutospacing="1" w:line="594" w:lineRule="atLeast"/>
              <w:ind w:leftChars="202" w:left="424" w:firstLine="627"/>
              <w:jc w:val="left"/>
              <w:rPr>
                <w:rFonts w:ascii="宋体" w:eastAsia="宋体" w:hAnsi="宋体" w:cs="宋体"/>
                <w:kern w:val="0"/>
                <w:sz w:val="28"/>
                <w:szCs w:val="28"/>
              </w:rPr>
            </w:pPr>
            <w:r w:rsidRPr="008135BA">
              <w:rPr>
                <w:rFonts w:ascii="宋体" w:eastAsia="宋体" w:hAnsi="宋体" w:cs="宋体" w:hint="eastAsia"/>
                <w:kern w:val="0"/>
                <w:sz w:val="28"/>
                <w:szCs w:val="28"/>
                <w:bdr w:val="none" w:sz="0" w:space="0" w:color="auto" w:frame="1"/>
              </w:rPr>
              <w:t>“新固容规”3.1.2规定了设计专用印章的要求，在设计许可证有效期内，现有设计许可印章继续有效，但应当在设计许可印章下方加盖设计单位主要负责人印章；在2016年10月1日后取得（含换取）压力容器设计许可证的单位统一使用新名称“设计专用印章”，其内容应当满足“新固容规”3.1.2(2)的要求，其中“主要负责人”为单位法定代表人。</w:t>
            </w:r>
          </w:p>
          <w:p w:rsidR="008135BA" w:rsidRPr="008135BA" w:rsidRDefault="008135BA" w:rsidP="008135BA">
            <w:pPr>
              <w:widowControl/>
              <w:spacing w:before="100" w:beforeAutospacing="1" w:after="100" w:afterAutospacing="1" w:line="594" w:lineRule="atLeast"/>
              <w:ind w:leftChars="202" w:left="424" w:firstLine="627"/>
              <w:jc w:val="left"/>
              <w:rPr>
                <w:rFonts w:ascii="宋体" w:eastAsia="宋体" w:hAnsi="宋体" w:cs="宋体"/>
                <w:kern w:val="0"/>
                <w:sz w:val="28"/>
                <w:szCs w:val="28"/>
              </w:rPr>
            </w:pPr>
            <w:r w:rsidRPr="008135BA">
              <w:rPr>
                <w:rFonts w:ascii="宋体" w:eastAsia="宋体" w:hAnsi="宋体" w:cs="宋体" w:hint="eastAsia"/>
                <w:kern w:val="0"/>
                <w:sz w:val="28"/>
                <w:szCs w:val="28"/>
                <w:bdr w:val="none" w:sz="0" w:space="0" w:color="auto" w:frame="1"/>
              </w:rPr>
              <w:lastRenderedPageBreak/>
              <w:t>2.关于无延性转变温度。</w:t>
            </w:r>
          </w:p>
          <w:p w:rsidR="008135BA" w:rsidRPr="008135BA" w:rsidRDefault="008135BA" w:rsidP="008135BA">
            <w:pPr>
              <w:widowControl/>
              <w:spacing w:before="100" w:beforeAutospacing="1" w:after="100" w:afterAutospacing="1" w:line="594" w:lineRule="atLeast"/>
              <w:ind w:leftChars="202" w:left="424" w:firstLine="627"/>
              <w:jc w:val="left"/>
              <w:rPr>
                <w:rFonts w:ascii="宋体" w:eastAsia="宋体" w:hAnsi="宋体" w:cs="宋体"/>
                <w:kern w:val="0"/>
                <w:sz w:val="28"/>
                <w:szCs w:val="28"/>
              </w:rPr>
            </w:pPr>
            <w:r w:rsidRPr="008135BA">
              <w:rPr>
                <w:rFonts w:ascii="宋体" w:eastAsia="宋体" w:hAnsi="宋体" w:cs="宋体" w:hint="eastAsia"/>
                <w:kern w:val="0"/>
                <w:sz w:val="28"/>
                <w:szCs w:val="28"/>
                <w:bdr w:val="none" w:sz="0" w:space="0" w:color="auto" w:frame="1"/>
              </w:rPr>
              <w:t>“新固容规”3.2.12.2所述常见压力容器器壁金属无延性转变温度可参考《GB150-2011&lt;压力容器&gt;标准释义》GB150.4中11.4.9附表选取，未列出的金属无延性转变温度可参考相关金属材料手册。</w:t>
            </w:r>
          </w:p>
          <w:p w:rsidR="008135BA" w:rsidRPr="008135BA" w:rsidRDefault="008135BA" w:rsidP="008135BA">
            <w:pPr>
              <w:widowControl/>
              <w:spacing w:before="100" w:beforeAutospacing="1" w:after="100" w:afterAutospacing="1" w:line="594" w:lineRule="atLeast"/>
              <w:ind w:leftChars="202" w:left="424" w:firstLine="645"/>
              <w:jc w:val="left"/>
              <w:rPr>
                <w:rFonts w:ascii="宋体" w:eastAsia="宋体" w:hAnsi="宋体" w:cs="宋体"/>
                <w:kern w:val="0"/>
                <w:sz w:val="28"/>
                <w:szCs w:val="28"/>
              </w:rPr>
            </w:pPr>
            <w:r w:rsidRPr="008135BA">
              <w:rPr>
                <w:rFonts w:ascii="宋体" w:eastAsia="宋体" w:hAnsi="宋体" w:cs="宋体" w:hint="eastAsia"/>
                <w:kern w:val="0"/>
                <w:sz w:val="28"/>
                <w:szCs w:val="28"/>
                <w:bdr w:val="none" w:sz="0" w:space="0" w:color="auto" w:frame="1"/>
              </w:rPr>
              <w:t>3.关于快开门</w:t>
            </w:r>
            <w:proofErr w:type="gramStart"/>
            <w:r w:rsidRPr="008135BA">
              <w:rPr>
                <w:rFonts w:ascii="宋体" w:eastAsia="宋体" w:hAnsi="宋体" w:cs="宋体" w:hint="eastAsia"/>
                <w:kern w:val="0"/>
                <w:sz w:val="28"/>
                <w:szCs w:val="28"/>
                <w:bdr w:val="none" w:sz="0" w:space="0" w:color="auto" w:frame="1"/>
              </w:rPr>
              <w:t>式压力</w:t>
            </w:r>
            <w:proofErr w:type="gramEnd"/>
            <w:r w:rsidRPr="008135BA">
              <w:rPr>
                <w:rFonts w:ascii="宋体" w:eastAsia="宋体" w:hAnsi="宋体" w:cs="宋体" w:hint="eastAsia"/>
                <w:kern w:val="0"/>
                <w:sz w:val="28"/>
                <w:szCs w:val="28"/>
                <w:bdr w:val="none" w:sz="0" w:space="0" w:color="auto" w:frame="1"/>
              </w:rPr>
              <w:t>容器的设计要求。</w:t>
            </w:r>
          </w:p>
          <w:p w:rsidR="008135BA" w:rsidRPr="008135BA" w:rsidRDefault="008135BA" w:rsidP="008135BA">
            <w:pPr>
              <w:widowControl/>
              <w:spacing w:before="100" w:beforeAutospacing="1" w:after="100" w:afterAutospacing="1" w:line="594" w:lineRule="atLeast"/>
              <w:ind w:leftChars="202" w:left="424" w:firstLine="627"/>
              <w:jc w:val="left"/>
              <w:rPr>
                <w:rFonts w:ascii="宋体" w:eastAsia="宋体" w:hAnsi="宋体" w:cs="宋体"/>
                <w:kern w:val="0"/>
                <w:sz w:val="28"/>
                <w:szCs w:val="28"/>
              </w:rPr>
            </w:pPr>
            <w:r w:rsidRPr="008135BA">
              <w:rPr>
                <w:rFonts w:ascii="宋体" w:eastAsia="宋体" w:hAnsi="宋体" w:cs="宋体" w:hint="eastAsia"/>
                <w:kern w:val="0"/>
                <w:sz w:val="28"/>
                <w:szCs w:val="28"/>
                <w:bdr w:val="none" w:sz="0" w:space="0" w:color="auto" w:frame="1"/>
              </w:rPr>
              <w:t>设计者应当在设计文件中</w:t>
            </w:r>
            <w:proofErr w:type="gramStart"/>
            <w:r w:rsidRPr="008135BA">
              <w:rPr>
                <w:rFonts w:ascii="宋体" w:eastAsia="宋体" w:hAnsi="宋体" w:cs="宋体" w:hint="eastAsia"/>
                <w:kern w:val="0"/>
                <w:sz w:val="28"/>
                <w:szCs w:val="28"/>
                <w:bdr w:val="none" w:sz="0" w:space="0" w:color="auto" w:frame="1"/>
              </w:rPr>
              <w:t>规定快</w:t>
            </w:r>
            <w:proofErr w:type="gramEnd"/>
            <w:r w:rsidRPr="008135BA">
              <w:rPr>
                <w:rFonts w:ascii="宋体" w:eastAsia="宋体" w:hAnsi="宋体" w:cs="宋体" w:hint="eastAsia"/>
                <w:kern w:val="0"/>
                <w:sz w:val="28"/>
                <w:szCs w:val="28"/>
                <w:bdr w:val="none" w:sz="0" w:space="0" w:color="auto" w:frame="1"/>
              </w:rPr>
              <w:t>开门安全联锁装置的使用环境、校验周期、检验方法等技术要求，该装置还应当满足设计所</w:t>
            </w:r>
            <w:r w:rsidRPr="008135BA">
              <w:rPr>
                <w:rFonts w:ascii="宋体" w:eastAsia="宋体" w:hAnsi="宋体" w:cs="宋体" w:hint="eastAsia"/>
                <w:spacing w:val="4"/>
                <w:kern w:val="0"/>
                <w:sz w:val="28"/>
                <w:szCs w:val="28"/>
                <w:bdr w:val="none" w:sz="0" w:space="0" w:color="auto" w:frame="1"/>
              </w:rPr>
              <w:t>依据的相关安全技术规范和标准的要求。如果快开门</w:t>
            </w:r>
            <w:proofErr w:type="gramStart"/>
            <w:r w:rsidRPr="008135BA">
              <w:rPr>
                <w:rFonts w:ascii="宋体" w:eastAsia="宋体" w:hAnsi="宋体" w:cs="宋体" w:hint="eastAsia"/>
                <w:spacing w:val="4"/>
                <w:kern w:val="0"/>
                <w:sz w:val="28"/>
                <w:szCs w:val="28"/>
                <w:bdr w:val="none" w:sz="0" w:space="0" w:color="auto" w:frame="1"/>
              </w:rPr>
              <w:t>式压力</w:t>
            </w:r>
            <w:proofErr w:type="gramEnd"/>
            <w:r w:rsidRPr="008135BA">
              <w:rPr>
                <w:rFonts w:ascii="宋体" w:eastAsia="宋体" w:hAnsi="宋体" w:cs="宋体" w:hint="eastAsia"/>
                <w:spacing w:val="4"/>
                <w:kern w:val="0"/>
                <w:sz w:val="28"/>
                <w:szCs w:val="28"/>
                <w:bdr w:val="none" w:sz="0" w:space="0" w:color="auto" w:frame="1"/>
              </w:rPr>
              <w:t>容器</w:t>
            </w:r>
          </w:p>
          <w:p w:rsidR="008135BA" w:rsidRPr="008135BA" w:rsidRDefault="008135BA" w:rsidP="008135BA">
            <w:pPr>
              <w:widowControl/>
              <w:spacing w:before="100" w:beforeAutospacing="1" w:after="100" w:afterAutospacing="1" w:line="594" w:lineRule="atLeast"/>
              <w:ind w:leftChars="202" w:left="424"/>
              <w:jc w:val="left"/>
              <w:rPr>
                <w:rFonts w:ascii="宋体" w:eastAsia="宋体" w:hAnsi="宋体" w:cs="宋体"/>
                <w:kern w:val="0"/>
                <w:sz w:val="28"/>
                <w:szCs w:val="28"/>
              </w:rPr>
            </w:pPr>
            <w:r w:rsidRPr="008135BA">
              <w:rPr>
                <w:rFonts w:ascii="宋体" w:eastAsia="宋体" w:hAnsi="宋体" w:cs="宋体" w:hint="eastAsia"/>
                <w:kern w:val="0"/>
                <w:sz w:val="28"/>
                <w:szCs w:val="28"/>
                <w:bdr w:val="none" w:sz="0" w:space="0" w:color="auto" w:frame="1"/>
              </w:rPr>
              <w:t>结构本身具有安全</w:t>
            </w:r>
            <w:proofErr w:type="gramStart"/>
            <w:r w:rsidRPr="008135BA">
              <w:rPr>
                <w:rFonts w:ascii="宋体" w:eastAsia="宋体" w:hAnsi="宋体" w:cs="宋体" w:hint="eastAsia"/>
                <w:kern w:val="0"/>
                <w:sz w:val="28"/>
                <w:szCs w:val="28"/>
                <w:bdr w:val="none" w:sz="0" w:space="0" w:color="auto" w:frame="1"/>
              </w:rPr>
              <w:t>联锁</w:t>
            </w:r>
            <w:proofErr w:type="gramEnd"/>
            <w:r w:rsidRPr="008135BA">
              <w:rPr>
                <w:rFonts w:ascii="宋体" w:eastAsia="宋体" w:hAnsi="宋体" w:cs="宋体" w:hint="eastAsia"/>
                <w:kern w:val="0"/>
                <w:sz w:val="28"/>
                <w:szCs w:val="28"/>
                <w:bdr w:val="none" w:sz="0" w:space="0" w:color="auto" w:frame="1"/>
              </w:rPr>
              <w:t>功能，可以不再另外设置安全联锁装置。</w:t>
            </w:r>
          </w:p>
          <w:p w:rsidR="008135BA" w:rsidRPr="008135BA" w:rsidRDefault="008135BA" w:rsidP="008135BA">
            <w:pPr>
              <w:widowControl/>
              <w:spacing w:before="100" w:beforeAutospacing="1" w:after="100" w:afterAutospacing="1" w:line="594" w:lineRule="atLeast"/>
              <w:ind w:leftChars="202" w:left="424" w:firstLine="630"/>
              <w:jc w:val="left"/>
              <w:rPr>
                <w:rFonts w:ascii="宋体" w:eastAsia="宋体" w:hAnsi="宋体" w:cs="宋体"/>
                <w:kern w:val="0"/>
                <w:sz w:val="28"/>
                <w:szCs w:val="28"/>
              </w:rPr>
            </w:pPr>
            <w:r w:rsidRPr="008135BA">
              <w:rPr>
                <w:rFonts w:ascii="宋体" w:eastAsia="宋体" w:hAnsi="宋体" w:cs="宋体" w:hint="eastAsia"/>
                <w:b/>
                <w:bCs/>
                <w:kern w:val="0"/>
                <w:sz w:val="28"/>
                <w:szCs w:val="28"/>
                <w:bdr w:val="none" w:sz="0" w:space="0" w:color="auto" w:frame="1"/>
              </w:rPr>
              <w:t>（四）制造。</w:t>
            </w:r>
          </w:p>
          <w:p w:rsidR="008135BA" w:rsidRPr="008135BA" w:rsidRDefault="008135BA" w:rsidP="008135BA">
            <w:pPr>
              <w:widowControl/>
              <w:spacing w:before="100" w:beforeAutospacing="1" w:after="100" w:afterAutospacing="1" w:line="594" w:lineRule="atLeast"/>
              <w:ind w:leftChars="202" w:left="424" w:firstLine="627"/>
              <w:jc w:val="left"/>
              <w:rPr>
                <w:rFonts w:ascii="宋体" w:eastAsia="宋体" w:hAnsi="宋体" w:cs="宋体"/>
                <w:kern w:val="0"/>
                <w:sz w:val="28"/>
                <w:szCs w:val="28"/>
              </w:rPr>
            </w:pPr>
            <w:r w:rsidRPr="008135BA">
              <w:rPr>
                <w:rFonts w:ascii="宋体" w:eastAsia="宋体" w:hAnsi="宋体" w:cs="宋体" w:hint="eastAsia"/>
                <w:kern w:val="0"/>
                <w:sz w:val="28"/>
                <w:szCs w:val="28"/>
                <w:bdr w:val="none" w:sz="0" w:space="0" w:color="auto" w:frame="1"/>
              </w:rPr>
              <w:t>1.关于制造许可级别。</w:t>
            </w:r>
          </w:p>
          <w:p w:rsidR="008135BA" w:rsidRPr="008135BA" w:rsidRDefault="008135BA" w:rsidP="008135BA">
            <w:pPr>
              <w:widowControl/>
              <w:spacing w:before="100" w:beforeAutospacing="1" w:after="100" w:afterAutospacing="1" w:line="594" w:lineRule="atLeast"/>
              <w:ind w:leftChars="202" w:left="424" w:firstLine="627"/>
              <w:jc w:val="left"/>
              <w:rPr>
                <w:rFonts w:ascii="宋体" w:eastAsia="宋体" w:hAnsi="宋体" w:cs="宋体"/>
                <w:kern w:val="0"/>
                <w:sz w:val="28"/>
                <w:szCs w:val="28"/>
              </w:rPr>
            </w:pPr>
            <w:r w:rsidRPr="008135BA">
              <w:rPr>
                <w:rFonts w:ascii="宋体" w:eastAsia="宋体" w:hAnsi="宋体" w:cs="宋体" w:hint="eastAsia"/>
                <w:kern w:val="0"/>
                <w:sz w:val="28"/>
                <w:szCs w:val="28"/>
                <w:bdr w:val="none" w:sz="0" w:space="0" w:color="auto" w:frame="1"/>
              </w:rPr>
              <w:t>压力容器</w:t>
            </w:r>
            <w:r w:rsidRPr="008135BA">
              <w:rPr>
                <w:rFonts w:ascii="宋体" w:eastAsia="宋体" w:hAnsi="宋体" w:cs="宋体" w:hint="eastAsia"/>
                <w:kern w:val="0"/>
                <w:sz w:val="28"/>
                <w:szCs w:val="28"/>
              </w:rPr>
              <w:t>制造许可的级别仍按照《锅炉压力容器制造监督管理办法》（国家质量监督检验检疫总局令第22</w:t>
            </w:r>
            <w:r w:rsidRPr="008135BA">
              <w:rPr>
                <w:rFonts w:ascii="宋体" w:eastAsia="宋体" w:hAnsi="宋体" w:cs="宋体" w:hint="eastAsia"/>
                <w:kern w:val="0"/>
                <w:sz w:val="28"/>
                <w:szCs w:val="28"/>
              </w:rPr>
              <w:lastRenderedPageBreak/>
              <w:t>号）的规定执行（</w:t>
            </w:r>
            <w:r w:rsidRPr="008135BA">
              <w:rPr>
                <w:rFonts w:ascii="宋体" w:eastAsia="宋体" w:hAnsi="宋体" w:cs="宋体" w:hint="eastAsia"/>
                <w:kern w:val="0"/>
                <w:sz w:val="28"/>
                <w:szCs w:val="28"/>
                <w:bdr w:val="none" w:sz="0" w:space="0" w:color="auto" w:frame="1"/>
              </w:rPr>
              <w:t>由于《特种设备目录》的调整， A3级压力容器制造许可项目中已取消球壳板制造）。</w:t>
            </w:r>
          </w:p>
          <w:p w:rsidR="008135BA" w:rsidRPr="008135BA" w:rsidRDefault="008135BA" w:rsidP="008135BA">
            <w:pPr>
              <w:widowControl/>
              <w:spacing w:before="100" w:beforeAutospacing="1" w:after="100" w:afterAutospacing="1" w:line="594" w:lineRule="atLeast"/>
              <w:ind w:leftChars="202" w:left="424" w:firstLine="627"/>
              <w:jc w:val="left"/>
              <w:rPr>
                <w:rFonts w:ascii="宋体" w:eastAsia="宋体" w:hAnsi="宋体" w:cs="宋体"/>
                <w:kern w:val="0"/>
                <w:sz w:val="28"/>
                <w:szCs w:val="28"/>
              </w:rPr>
            </w:pPr>
            <w:r w:rsidRPr="008135BA">
              <w:rPr>
                <w:rFonts w:ascii="宋体" w:eastAsia="宋体" w:hAnsi="宋体" w:cs="宋体" w:hint="eastAsia"/>
                <w:kern w:val="0"/>
                <w:sz w:val="28"/>
                <w:szCs w:val="28"/>
                <w:bdr w:val="none" w:sz="0" w:space="0" w:color="auto" w:frame="1"/>
              </w:rPr>
              <w:t>2.关于单独出厂受压元件、部件的监检。</w:t>
            </w:r>
          </w:p>
          <w:p w:rsidR="008135BA" w:rsidRPr="008135BA" w:rsidRDefault="008135BA" w:rsidP="008135BA">
            <w:pPr>
              <w:widowControl/>
              <w:spacing w:before="100" w:beforeAutospacing="1" w:after="100" w:afterAutospacing="1" w:line="594" w:lineRule="atLeast"/>
              <w:ind w:leftChars="202" w:left="424" w:firstLine="627"/>
              <w:jc w:val="left"/>
              <w:rPr>
                <w:rFonts w:ascii="宋体" w:eastAsia="宋体" w:hAnsi="宋体" w:cs="宋体"/>
                <w:kern w:val="0"/>
                <w:sz w:val="28"/>
                <w:szCs w:val="28"/>
              </w:rPr>
            </w:pPr>
            <w:r w:rsidRPr="008135BA">
              <w:rPr>
                <w:rFonts w:ascii="宋体" w:eastAsia="宋体" w:hAnsi="宋体" w:cs="宋体" w:hint="eastAsia"/>
                <w:kern w:val="0"/>
                <w:sz w:val="28"/>
                <w:szCs w:val="28"/>
                <w:bdr w:val="none" w:sz="0" w:space="0" w:color="auto" w:frame="1"/>
              </w:rPr>
              <w:t>“新固容规”施行后，单独出厂且需要进行监督检验的压力容器受压元件、部件为：具有焊缝的筒节、封头、球罐用球壳板，采用焊接方法连接的换热管束。</w:t>
            </w:r>
          </w:p>
          <w:p w:rsidR="008135BA" w:rsidRPr="008135BA" w:rsidRDefault="008135BA" w:rsidP="008135BA">
            <w:pPr>
              <w:widowControl/>
              <w:spacing w:before="100" w:beforeAutospacing="1" w:after="100" w:afterAutospacing="1" w:line="594" w:lineRule="atLeast"/>
              <w:ind w:leftChars="202" w:left="424" w:firstLine="627"/>
              <w:jc w:val="left"/>
              <w:rPr>
                <w:rFonts w:ascii="宋体" w:eastAsia="宋体" w:hAnsi="宋体" w:cs="宋体"/>
                <w:kern w:val="0"/>
                <w:sz w:val="28"/>
                <w:szCs w:val="28"/>
              </w:rPr>
            </w:pPr>
            <w:r w:rsidRPr="008135BA">
              <w:rPr>
                <w:rFonts w:ascii="宋体" w:eastAsia="宋体" w:hAnsi="宋体" w:cs="宋体" w:hint="eastAsia"/>
                <w:kern w:val="0"/>
                <w:sz w:val="28"/>
                <w:szCs w:val="28"/>
                <w:bdr w:val="none" w:sz="0" w:space="0" w:color="auto" w:frame="1"/>
              </w:rPr>
              <w:t>3.关于采用应变强化技术制造压力容器。</w:t>
            </w:r>
          </w:p>
          <w:p w:rsidR="008135BA" w:rsidRPr="008135BA" w:rsidRDefault="008135BA" w:rsidP="008135BA">
            <w:pPr>
              <w:widowControl/>
              <w:spacing w:before="100" w:beforeAutospacing="1" w:after="100" w:afterAutospacing="1" w:line="594" w:lineRule="atLeast"/>
              <w:ind w:leftChars="202" w:left="424" w:firstLine="627"/>
              <w:jc w:val="left"/>
              <w:rPr>
                <w:rFonts w:ascii="宋体" w:eastAsia="宋体" w:hAnsi="宋体" w:cs="宋体"/>
                <w:kern w:val="0"/>
                <w:sz w:val="28"/>
                <w:szCs w:val="28"/>
              </w:rPr>
            </w:pPr>
            <w:r w:rsidRPr="008135BA">
              <w:rPr>
                <w:rFonts w:ascii="宋体" w:eastAsia="宋体" w:hAnsi="宋体" w:cs="宋体" w:hint="eastAsia"/>
                <w:kern w:val="0"/>
                <w:sz w:val="28"/>
                <w:szCs w:val="28"/>
                <w:bdr w:val="none" w:sz="0" w:space="0" w:color="auto" w:frame="1"/>
              </w:rPr>
              <w:t>在国家标准GB/T 18442.7发布实施前，制造企业可参照国家标准报批稿《固定式低温绝热深冷压力容器第7部分：内容器应变强化技术规定》（可在</w:t>
            </w:r>
            <w:hyperlink r:id="rId7" w:history="1">
              <w:r w:rsidRPr="008135BA">
                <w:rPr>
                  <w:rFonts w:ascii="宋体" w:eastAsia="宋体" w:hAnsi="宋体" w:cs="宋体" w:hint="eastAsia"/>
                  <w:color w:val="000000"/>
                  <w:kern w:val="0"/>
                  <w:sz w:val="28"/>
                  <w:szCs w:val="28"/>
                  <w:bdr w:val="none" w:sz="0" w:space="0" w:color="auto" w:frame="1"/>
                </w:rPr>
                <w:t>http://www.cscbpv.org.cn</w:t>
              </w:r>
            </w:hyperlink>
            <w:r w:rsidRPr="008135BA">
              <w:rPr>
                <w:rFonts w:ascii="宋体" w:eastAsia="宋体" w:hAnsi="宋体" w:cs="宋体" w:hint="eastAsia"/>
                <w:kern w:val="0"/>
                <w:sz w:val="28"/>
                <w:szCs w:val="28"/>
                <w:bdr w:val="none" w:sz="0" w:space="0" w:color="auto" w:frame="1"/>
              </w:rPr>
              <w:t>下载）自行制定企业标准，并按规定办理企业标准自我声明或者备案。</w:t>
            </w:r>
          </w:p>
          <w:p w:rsidR="008135BA" w:rsidRPr="008135BA" w:rsidRDefault="008135BA" w:rsidP="008135BA">
            <w:pPr>
              <w:widowControl/>
              <w:spacing w:before="100" w:beforeAutospacing="1" w:after="100" w:afterAutospacing="1" w:line="594" w:lineRule="atLeast"/>
              <w:ind w:leftChars="202" w:left="424" w:firstLine="627"/>
              <w:jc w:val="left"/>
              <w:rPr>
                <w:rFonts w:ascii="宋体" w:eastAsia="宋体" w:hAnsi="宋体" w:cs="宋体"/>
                <w:kern w:val="0"/>
                <w:sz w:val="28"/>
                <w:szCs w:val="28"/>
              </w:rPr>
            </w:pPr>
            <w:r w:rsidRPr="008135BA">
              <w:rPr>
                <w:rFonts w:ascii="宋体" w:eastAsia="宋体" w:hAnsi="宋体" w:cs="宋体" w:hint="eastAsia"/>
                <w:kern w:val="0"/>
                <w:sz w:val="28"/>
                <w:szCs w:val="28"/>
                <w:bdr w:val="none" w:sz="0" w:space="0" w:color="auto" w:frame="1"/>
              </w:rPr>
              <w:t>企业首次采用应变强化技术制造的低温</w:t>
            </w:r>
            <w:proofErr w:type="gramStart"/>
            <w:r w:rsidRPr="008135BA">
              <w:rPr>
                <w:rFonts w:ascii="宋体" w:eastAsia="宋体" w:hAnsi="宋体" w:cs="宋体" w:hint="eastAsia"/>
                <w:kern w:val="0"/>
                <w:sz w:val="28"/>
                <w:szCs w:val="28"/>
                <w:bdr w:val="none" w:sz="0" w:space="0" w:color="auto" w:frame="1"/>
              </w:rPr>
              <w:t>绝热深冷压力</w:t>
            </w:r>
            <w:proofErr w:type="gramEnd"/>
            <w:r w:rsidRPr="008135BA">
              <w:rPr>
                <w:rFonts w:ascii="宋体" w:eastAsia="宋体" w:hAnsi="宋体" w:cs="宋体" w:hint="eastAsia"/>
                <w:kern w:val="0"/>
                <w:sz w:val="28"/>
                <w:szCs w:val="28"/>
                <w:bdr w:val="none" w:sz="0" w:space="0" w:color="auto" w:frame="1"/>
              </w:rPr>
              <w:t>容器，应当按照“新固容规”4.1.2的要求，约请低温</w:t>
            </w:r>
            <w:proofErr w:type="gramStart"/>
            <w:r w:rsidRPr="008135BA">
              <w:rPr>
                <w:rFonts w:ascii="宋体" w:eastAsia="宋体" w:hAnsi="宋体" w:cs="宋体" w:hint="eastAsia"/>
                <w:kern w:val="0"/>
                <w:sz w:val="28"/>
                <w:szCs w:val="28"/>
                <w:bdr w:val="none" w:sz="0" w:space="0" w:color="auto" w:frame="1"/>
              </w:rPr>
              <w:t>绝热深冷压力</w:t>
            </w:r>
            <w:proofErr w:type="gramEnd"/>
            <w:r w:rsidRPr="008135BA">
              <w:rPr>
                <w:rFonts w:ascii="宋体" w:eastAsia="宋体" w:hAnsi="宋体" w:cs="宋体" w:hint="eastAsia"/>
                <w:kern w:val="0"/>
                <w:sz w:val="28"/>
                <w:szCs w:val="28"/>
                <w:bdr w:val="none" w:sz="0" w:space="0" w:color="auto" w:frame="1"/>
              </w:rPr>
              <w:t>容器型式试验机构进行真空</w:t>
            </w:r>
            <w:proofErr w:type="gramStart"/>
            <w:r w:rsidRPr="008135BA">
              <w:rPr>
                <w:rFonts w:ascii="宋体" w:eastAsia="宋体" w:hAnsi="宋体" w:cs="宋体" w:hint="eastAsia"/>
                <w:kern w:val="0"/>
                <w:sz w:val="28"/>
                <w:szCs w:val="28"/>
                <w:bdr w:val="none" w:sz="0" w:space="0" w:color="auto" w:frame="1"/>
              </w:rPr>
              <w:t>绝热深</w:t>
            </w:r>
            <w:proofErr w:type="gramEnd"/>
            <w:r w:rsidRPr="008135BA">
              <w:rPr>
                <w:rFonts w:ascii="宋体" w:eastAsia="宋体" w:hAnsi="宋体" w:cs="宋体" w:hint="eastAsia"/>
                <w:kern w:val="0"/>
                <w:sz w:val="28"/>
                <w:szCs w:val="28"/>
                <w:bdr w:val="none" w:sz="0" w:space="0" w:color="auto" w:frame="1"/>
              </w:rPr>
              <w:t>冷容器型式试验。采用应变强化技术制造内容器前，制造单位应当按照“新固容规”4.2.7.3（4）的要求对应变强化工艺进行验证，进行样品容器的试制，试制过程应当</w:t>
            </w:r>
            <w:r w:rsidRPr="008135BA">
              <w:rPr>
                <w:rFonts w:ascii="宋体" w:eastAsia="宋体" w:hAnsi="宋体" w:cs="宋体" w:hint="eastAsia"/>
                <w:kern w:val="0"/>
                <w:sz w:val="28"/>
                <w:szCs w:val="28"/>
                <w:bdr w:val="none" w:sz="0" w:space="0" w:color="auto" w:frame="1"/>
              </w:rPr>
              <w:lastRenderedPageBreak/>
              <w:t>事先通知型式试验机构并经过监检机构监督检验。</w:t>
            </w:r>
          </w:p>
          <w:p w:rsidR="008135BA" w:rsidRPr="008135BA" w:rsidRDefault="008135BA" w:rsidP="008135BA">
            <w:pPr>
              <w:widowControl/>
              <w:spacing w:before="100" w:beforeAutospacing="1" w:after="100" w:afterAutospacing="1" w:line="594" w:lineRule="atLeast"/>
              <w:ind w:leftChars="202" w:left="424" w:firstLine="627"/>
              <w:jc w:val="left"/>
              <w:rPr>
                <w:rFonts w:ascii="宋体" w:eastAsia="宋体" w:hAnsi="宋体" w:cs="宋体"/>
                <w:kern w:val="0"/>
                <w:sz w:val="28"/>
                <w:szCs w:val="28"/>
              </w:rPr>
            </w:pPr>
            <w:r w:rsidRPr="008135BA">
              <w:rPr>
                <w:rFonts w:ascii="宋体" w:eastAsia="宋体" w:hAnsi="宋体" w:cs="宋体" w:hint="eastAsia"/>
                <w:kern w:val="0"/>
                <w:sz w:val="28"/>
                <w:szCs w:val="28"/>
                <w:bdr w:val="none" w:sz="0" w:space="0" w:color="auto" w:frame="1"/>
              </w:rPr>
              <w:t>4.关于型式试验机构。</w:t>
            </w:r>
          </w:p>
          <w:p w:rsidR="008135BA" w:rsidRPr="008135BA" w:rsidRDefault="008135BA" w:rsidP="008135BA">
            <w:pPr>
              <w:widowControl/>
              <w:spacing w:before="100" w:beforeAutospacing="1" w:after="100" w:afterAutospacing="1" w:line="594" w:lineRule="atLeast"/>
              <w:ind w:leftChars="202" w:left="424" w:firstLine="627"/>
              <w:jc w:val="left"/>
              <w:rPr>
                <w:rFonts w:ascii="宋体" w:eastAsia="宋体" w:hAnsi="宋体" w:cs="宋体"/>
                <w:kern w:val="0"/>
                <w:sz w:val="28"/>
                <w:szCs w:val="28"/>
              </w:rPr>
            </w:pPr>
            <w:r w:rsidRPr="008135BA">
              <w:rPr>
                <w:rFonts w:ascii="宋体" w:eastAsia="宋体" w:hAnsi="宋体" w:cs="宋体" w:hint="eastAsia"/>
                <w:kern w:val="0"/>
                <w:sz w:val="28"/>
                <w:szCs w:val="28"/>
                <w:bdr w:val="none" w:sz="0" w:space="0" w:color="auto" w:frame="1"/>
              </w:rPr>
              <w:t>“新固容规”4.1.2中瓶式容器的型式试验暂由经过国家质检总局核准的气瓶型式试验机构进行。</w:t>
            </w:r>
          </w:p>
          <w:p w:rsidR="008135BA" w:rsidRPr="008135BA" w:rsidRDefault="008135BA" w:rsidP="008135BA">
            <w:pPr>
              <w:widowControl/>
              <w:spacing w:before="100" w:beforeAutospacing="1" w:after="100" w:afterAutospacing="1" w:line="594" w:lineRule="atLeast"/>
              <w:ind w:leftChars="202" w:left="424" w:firstLine="627"/>
              <w:jc w:val="left"/>
              <w:rPr>
                <w:rFonts w:ascii="宋体" w:eastAsia="宋体" w:hAnsi="宋体" w:cs="宋体"/>
                <w:kern w:val="0"/>
                <w:sz w:val="28"/>
                <w:szCs w:val="28"/>
              </w:rPr>
            </w:pPr>
            <w:r w:rsidRPr="008135BA">
              <w:rPr>
                <w:rFonts w:ascii="宋体" w:eastAsia="宋体" w:hAnsi="宋体" w:cs="宋体" w:hint="eastAsia"/>
                <w:kern w:val="0"/>
                <w:sz w:val="28"/>
                <w:szCs w:val="28"/>
                <w:bdr w:val="none" w:sz="0" w:space="0" w:color="auto" w:frame="1"/>
              </w:rPr>
              <w:t>5.关于大型压力容器现场制造。</w:t>
            </w:r>
          </w:p>
          <w:p w:rsidR="008135BA" w:rsidRPr="008135BA" w:rsidRDefault="008135BA" w:rsidP="008135BA">
            <w:pPr>
              <w:widowControl/>
              <w:spacing w:before="100" w:beforeAutospacing="1" w:after="100" w:afterAutospacing="1" w:line="594" w:lineRule="atLeast"/>
              <w:ind w:leftChars="202" w:left="424" w:firstLine="627"/>
              <w:jc w:val="left"/>
              <w:rPr>
                <w:rFonts w:ascii="宋体" w:eastAsia="宋体" w:hAnsi="宋体" w:cs="宋体"/>
                <w:kern w:val="0"/>
                <w:sz w:val="28"/>
                <w:szCs w:val="28"/>
              </w:rPr>
            </w:pPr>
            <w:r w:rsidRPr="008135BA">
              <w:rPr>
                <w:rFonts w:ascii="宋体" w:eastAsia="宋体" w:hAnsi="宋体" w:cs="宋体" w:hint="eastAsia"/>
                <w:kern w:val="0"/>
                <w:sz w:val="28"/>
                <w:szCs w:val="28"/>
                <w:bdr w:val="none" w:sz="0" w:space="0" w:color="auto" w:frame="1"/>
              </w:rPr>
              <w:t>“新固容规”注4-1所</w:t>
            </w:r>
            <w:proofErr w:type="gramStart"/>
            <w:r w:rsidRPr="008135BA">
              <w:rPr>
                <w:rFonts w:ascii="宋体" w:eastAsia="宋体" w:hAnsi="宋体" w:cs="宋体" w:hint="eastAsia"/>
                <w:kern w:val="0"/>
                <w:sz w:val="28"/>
                <w:szCs w:val="28"/>
                <w:bdr w:val="none" w:sz="0" w:space="0" w:color="auto" w:frame="1"/>
              </w:rPr>
              <w:t>述大型</w:t>
            </w:r>
            <w:proofErr w:type="gramEnd"/>
            <w:r w:rsidRPr="008135BA">
              <w:rPr>
                <w:rFonts w:ascii="宋体" w:eastAsia="宋体" w:hAnsi="宋体" w:cs="宋体" w:hint="eastAsia"/>
                <w:kern w:val="0"/>
                <w:sz w:val="28"/>
                <w:szCs w:val="28"/>
                <w:bdr w:val="none" w:sz="0" w:space="0" w:color="auto" w:frame="1"/>
              </w:rPr>
              <w:t>压力容器指由于重量或体积等原因无法运输的容器。现场制造大型压力容器应当执行《关于进一步完善锅炉压力容器压力管道安全监察工作的通知》（国质检</w:t>
            </w:r>
            <w:proofErr w:type="gramStart"/>
            <w:r w:rsidRPr="008135BA">
              <w:rPr>
                <w:rFonts w:ascii="宋体" w:eastAsia="宋体" w:hAnsi="宋体" w:cs="宋体" w:hint="eastAsia"/>
                <w:kern w:val="0"/>
                <w:sz w:val="28"/>
                <w:szCs w:val="28"/>
                <w:bdr w:val="none" w:sz="0" w:space="0" w:color="auto" w:frame="1"/>
              </w:rPr>
              <w:t>特</w:t>
            </w:r>
            <w:proofErr w:type="gramEnd"/>
            <w:r w:rsidRPr="008135BA">
              <w:rPr>
                <w:rFonts w:ascii="宋体" w:eastAsia="宋体" w:hAnsi="宋体" w:cs="宋体" w:hint="eastAsia"/>
                <w:kern w:val="0"/>
                <w:sz w:val="28"/>
                <w:szCs w:val="28"/>
                <w:bdr w:val="none" w:sz="0" w:space="0" w:color="auto" w:frame="1"/>
              </w:rPr>
              <w:t xml:space="preserve">函〔2007〕402号）的规定，其中不论压力容器产品属于何种类别，持证的制造单位均直接向现场制造所在地的省级质量技术监督部门或市场监管部门申请审核或批准，无须再向质检总局申请。 </w:t>
            </w:r>
          </w:p>
          <w:p w:rsidR="008135BA" w:rsidRPr="008135BA" w:rsidRDefault="008135BA" w:rsidP="008135BA">
            <w:pPr>
              <w:widowControl/>
              <w:spacing w:before="100" w:beforeAutospacing="1" w:after="100" w:afterAutospacing="1" w:line="594" w:lineRule="atLeast"/>
              <w:ind w:leftChars="202" w:left="424" w:firstLine="624"/>
              <w:jc w:val="left"/>
              <w:rPr>
                <w:rFonts w:ascii="宋体" w:eastAsia="宋体" w:hAnsi="宋体" w:cs="宋体"/>
                <w:kern w:val="0"/>
                <w:sz w:val="28"/>
                <w:szCs w:val="28"/>
              </w:rPr>
            </w:pPr>
            <w:r w:rsidRPr="008135BA">
              <w:rPr>
                <w:rFonts w:ascii="宋体" w:eastAsia="宋体" w:hAnsi="宋体" w:cs="宋体" w:hint="eastAsia"/>
                <w:kern w:val="0"/>
                <w:sz w:val="28"/>
                <w:szCs w:val="28"/>
                <w:bdr w:val="none" w:sz="0" w:space="0" w:color="auto" w:frame="1"/>
              </w:rPr>
              <w:t>6.关于静态蒸发率。</w:t>
            </w:r>
          </w:p>
          <w:p w:rsidR="008135BA" w:rsidRPr="008135BA" w:rsidRDefault="008135BA" w:rsidP="008135BA">
            <w:pPr>
              <w:widowControl/>
              <w:spacing w:before="100" w:beforeAutospacing="1" w:after="100" w:afterAutospacing="1" w:line="594" w:lineRule="atLeast"/>
              <w:ind w:leftChars="202" w:left="424" w:firstLine="627"/>
              <w:jc w:val="left"/>
              <w:rPr>
                <w:rFonts w:ascii="宋体" w:eastAsia="宋体" w:hAnsi="宋体" w:cs="宋体"/>
                <w:kern w:val="0"/>
                <w:sz w:val="28"/>
                <w:szCs w:val="28"/>
              </w:rPr>
            </w:pPr>
            <w:r w:rsidRPr="008135BA">
              <w:rPr>
                <w:rFonts w:ascii="宋体" w:eastAsia="宋体" w:hAnsi="宋体" w:cs="宋体" w:hint="eastAsia"/>
                <w:kern w:val="0"/>
                <w:sz w:val="28"/>
                <w:szCs w:val="28"/>
                <w:bdr w:val="none" w:sz="0" w:space="0" w:color="auto" w:frame="1"/>
              </w:rPr>
              <w:t>“新固容规”4.1.5.1（2）所述静态蒸发率检测结果，指根据型式试验结果或按照产品标准检测结果由企</w:t>
            </w:r>
            <w:r w:rsidRPr="008135BA">
              <w:rPr>
                <w:rFonts w:ascii="宋体" w:eastAsia="宋体" w:hAnsi="宋体" w:cs="宋体" w:hint="eastAsia"/>
                <w:kern w:val="0"/>
                <w:sz w:val="28"/>
                <w:szCs w:val="28"/>
                <w:bdr w:val="none" w:sz="0" w:space="0" w:color="auto" w:frame="1"/>
              </w:rPr>
              <w:lastRenderedPageBreak/>
              <w:t>业确定的真空绝热压力容器静态蒸发率的保证值。</w:t>
            </w:r>
          </w:p>
          <w:p w:rsidR="008135BA" w:rsidRPr="008135BA" w:rsidRDefault="008135BA" w:rsidP="008135BA">
            <w:pPr>
              <w:widowControl/>
              <w:spacing w:before="100" w:beforeAutospacing="1" w:after="100" w:afterAutospacing="1" w:line="594" w:lineRule="atLeast"/>
              <w:ind w:leftChars="202" w:left="424" w:firstLine="630"/>
              <w:jc w:val="left"/>
              <w:rPr>
                <w:rFonts w:ascii="宋体" w:eastAsia="宋体" w:hAnsi="宋体" w:cs="宋体"/>
                <w:kern w:val="0"/>
                <w:sz w:val="28"/>
                <w:szCs w:val="28"/>
              </w:rPr>
            </w:pPr>
            <w:r w:rsidRPr="008135BA">
              <w:rPr>
                <w:rFonts w:ascii="宋体" w:eastAsia="宋体" w:hAnsi="宋体" w:cs="宋体" w:hint="eastAsia"/>
                <w:b/>
                <w:bCs/>
                <w:kern w:val="0"/>
                <w:sz w:val="28"/>
                <w:szCs w:val="28"/>
                <w:bdr w:val="none" w:sz="0" w:space="0" w:color="auto" w:frame="1"/>
              </w:rPr>
              <w:t>（五）监督检验和定期检验。</w:t>
            </w:r>
          </w:p>
          <w:p w:rsidR="008135BA" w:rsidRPr="008135BA" w:rsidRDefault="008135BA" w:rsidP="008135BA">
            <w:pPr>
              <w:widowControl/>
              <w:spacing w:before="100" w:beforeAutospacing="1" w:after="100" w:afterAutospacing="1" w:line="594" w:lineRule="atLeast"/>
              <w:ind w:leftChars="202" w:left="424" w:firstLine="624"/>
              <w:jc w:val="left"/>
              <w:rPr>
                <w:rFonts w:ascii="宋体" w:eastAsia="宋体" w:hAnsi="宋体" w:cs="宋体"/>
                <w:kern w:val="0"/>
                <w:sz w:val="28"/>
                <w:szCs w:val="28"/>
              </w:rPr>
            </w:pPr>
            <w:r w:rsidRPr="008135BA">
              <w:rPr>
                <w:rFonts w:ascii="宋体" w:eastAsia="宋体" w:hAnsi="宋体" w:cs="宋体" w:hint="eastAsia"/>
                <w:kern w:val="0"/>
                <w:sz w:val="28"/>
                <w:szCs w:val="28"/>
                <w:bdr w:val="none" w:sz="0" w:space="0" w:color="auto" w:frame="1"/>
              </w:rPr>
              <w:t>1.关于监检签字（章）。</w:t>
            </w:r>
          </w:p>
          <w:p w:rsidR="008135BA" w:rsidRPr="008135BA" w:rsidRDefault="008135BA" w:rsidP="008135BA">
            <w:pPr>
              <w:widowControl/>
              <w:spacing w:before="100" w:beforeAutospacing="1" w:after="100" w:afterAutospacing="1" w:line="594" w:lineRule="atLeast"/>
              <w:ind w:leftChars="202" w:left="424" w:firstLine="624"/>
              <w:jc w:val="left"/>
              <w:rPr>
                <w:rFonts w:ascii="宋体" w:eastAsia="宋体" w:hAnsi="宋体" w:cs="宋体"/>
                <w:kern w:val="0"/>
                <w:sz w:val="28"/>
                <w:szCs w:val="28"/>
              </w:rPr>
            </w:pPr>
            <w:r w:rsidRPr="008135BA">
              <w:rPr>
                <w:rFonts w:ascii="宋体" w:eastAsia="宋体" w:hAnsi="宋体" w:cs="宋体" w:hint="eastAsia"/>
                <w:kern w:val="0"/>
                <w:sz w:val="28"/>
                <w:szCs w:val="28"/>
                <w:bdr w:val="none" w:sz="0" w:space="0" w:color="auto" w:frame="1"/>
              </w:rPr>
              <w:t>“新固容规”规定了监检员在设计总图和监检工作见证上签字（章）确认。对于材料、焊接等环节的监检签字（章）方式应当由各监检单位质保体系规定。</w:t>
            </w:r>
          </w:p>
          <w:p w:rsidR="008135BA" w:rsidRPr="008135BA" w:rsidRDefault="008135BA" w:rsidP="008135BA">
            <w:pPr>
              <w:widowControl/>
              <w:spacing w:before="100" w:beforeAutospacing="1" w:after="100" w:afterAutospacing="1" w:line="594" w:lineRule="atLeast"/>
              <w:ind w:leftChars="202" w:left="424" w:firstLine="624"/>
              <w:jc w:val="left"/>
              <w:rPr>
                <w:rFonts w:ascii="宋体" w:eastAsia="宋体" w:hAnsi="宋体" w:cs="宋体"/>
                <w:kern w:val="0"/>
                <w:sz w:val="28"/>
                <w:szCs w:val="28"/>
              </w:rPr>
            </w:pPr>
            <w:r w:rsidRPr="008135BA">
              <w:rPr>
                <w:rFonts w:ascii="宋体" w:eastAsia="宋体" w:hAnsi="宋体" w:cs="宋体" w:hint="eastAsia"/>
                <w:kern w:val="0"/>
                <w:sz w:val="28"/>
                <w:szCs w:val="28"/>
                <w:bdr w:val="none" w:sz="0" w:space="0" w:color="auto" w:frame="1"/>
              </w:rPr>
              <w:t>2.超高压容器的监督检验和定期检验。</w:t>
            </w:r>
          </w:p>
          <w:p w:rsidR="008135BA" w:rsidRPr="008135BA" w:rsidRDefault="008135BA" w:rsidP="008135BA">
            <w:pPr>
              <w:widowControl/>
              <w:spacing w:before="100" w:beforeAutospacing="1" w:after="100" w:afterAutospacing="1" w:line="594" w:lineRule="atLeast"/>
              <w:ind w:leftChars="202" w:left="424" w:firstLine="624"/>
              <w:jc w:val="left"/>
              <w:rPr>
                <w:rFonts w:ascii="宋体" w:eastAsia="宋体" w:hAnsi="宋体" w:cs="宋体"/>
                <w:kern w:val="0"/>
                <w:sz w:val="28"/>
                <w:szCs w:val="28"/>
              </w:rPr>
            </w:pPr>
            <w:r w:rsidRPr="008135BA">
              <w:rPr>
                <w:rFonts w:ascii="宋体" w:eastAsia="宋体" w:hAnsi="宋体" w:cs="宋体" w:hint="eastAsia"/>
                <w:kern w:val="0"/>
                <w:sz w:val="28"/>
                <w:szCs w:val="28"/>
                <w:bdr w:val="none" w:sz="0" w:space="0" w:color="auto" w:frame="1"/>
              </w:rPr>
              <w:t>按照“新固容规”规定，超高压容器划分为第Ⅲ类压力容器。从事超高压容器监督检验和定期检验的检验机构仍按照《特种设备检验检测机构核准规则》的规定，应当分别持有RJ1和RD1资质。</w:t>
            </w:r>
          </w:p>
          <w:p w:rsidR="008135BA" w:rsidRPr="008135BA" w:rsidRDefault="008135BA" w:rsidP="008135BA">
            <w:pPr>
              <w:widowControl/>
              <w:spacing w:before="100" w:beforeAutospacing="1" w:after="100" w:afterAutospacing="1" w:line="594" w:lineRule="atLeast"/>
              <w:ind w:leftChars="202" w:left="424" w:firstLine="630"/>
              <w:jc w:val="left"/>
              <w:rPr>
                <w:rFonts w:ascii="宋体" w:eastAsia="宋体" w:hAnsi="宋体" w:cs="宋体"/>
                <w:kern w:val="0"/>
                <w:sz w:val="28"/>
                <w:szCs w:val="28"/>
              </w:rPr>
            </w:pPr>
            <w:r w:rsidRPr="008135BA">
              <w:rPr>
                <w:rFonts w:ascii="宋体" w:eastAsia="宋体" w:hAnsi="宋体" w:cs="宋体" w:hint="eastAsia"/>
                <w:b/>
                <w:bCs/>
                <w:kern w:val="0"/>
                <w:sz w:val="28"/>
                <w:szCs w:val="28"/>
                <w:bdr w:val="none" w:sz="0" w:space="0" w:color="auto" w:frame="1"/>
              </w:rPr>
              <w:t>（六）使用管理。</w:t>
            </w:r>
          </w:p>
          <w:p w:rsidR="008135BA" w:rsidRPr="008135BA" w:rsidRDefault="008135BA" w:rsidP="008135BA">
            <w:pPr>
              <w:widowControl/>
              <w:spacing w:before="100" w:beforeAutospacing="1" w:after="100" w:afterAutospacing="1" w:line="594" w:lineRule="atLeast"/>
              <w:ind w:leftChars="202" w:left="424" w:firstLine="630"/>
              <w:jc w:val="left"/>
              <w:rPr>
                <w:rFonts w:ascii="宋体" w:eastAsia="宋体" w:hAnsi="宋体" w:cs="宋体"/>
                <w:kern w:val="0"/>
                <w:sz w:val="28"/>
                <w:szCs w:val="28"/>
              </w:rPr>
            </w:pPr>
            <w:r w:rsidRPr="008135BA">
              <w:rPr>
                <w:rFonts w:ascii="宋体" w:eastAsia="宋体" w:hAnsi="宋体" w:cs="宋体" w:hint="eastAsia"/>
                <w:kern w:val="0"/>
                <w:sz w:val="28"/>
                <w:szCs w:val="28"/>
                <w:bdr w:val="none" w:sz="0" w:space="0" w:color="auto" w:frame="1"/>
              </w:rPr>
              <w:lastRenderedPageBreak/>
              <w:t>1.不需办理使用登记的在用压力容器。</w:t>
            </w:r>
          </w:p>
          <w:p w:rsidR="008135BA" w:rsidRPr="008135BA" w:rsidRDefault="008135BA" w:rsidP="008135BA">
            <w:pPr>
              <w:widowControl/>
              <w:spacing w:before="100" w:beforeAutospacing="1" w:after="100" w:afterAutospacing="1" w:line="594" w:lineRule="atLeast"/>
              <w:ind w:leftChars="202" w:left="424" w:firstLine="627"/>
              <w:jc w:val="left"/>
              <w:rPr>
                <w:rFonts w:ascii="宋体" w:eastAsia="宋体" w:hAnsi="宋体" w:cs="宋体"/>
                <w:kern w:val="0"/>
                <w:sz w:val="28"/>
                <w:szCs w:val="28"/>
              </w:rPr>
            </w:pPr>
            <w:r w:rsidRPr="008135BA">
              <w:rPr>
                <w:rFonts w:ascii="宋体" w:eastAsia="宋体" w:hAnsi="宋体" w:cs="宋体" w:hint="eastAsia"/>
                <w:kern w:val="0"/>
                <w:sz w:val="28"/>
                <w:szCs w:val="28"/>
                <w:bdr w:val="none" w:sz="0" w:space="0" w:color="auto" w:frame="1"/>
              </w:rPr>
              <w:t>按照“原规程”制造出厂、办理使用登记的在用压力容器，在“原规程”监管范围内但“新固容规”不监管的，或者“原规程”要求办理使用登记但“新固容规”不要求使用登记的压力容器，可以不再进行使用登记，由使用单位参照“新固容规”使用管理的有关规定进行安全管理。各地可以从使用登记信息化数据库中注销上述设备。</w:t>
            </w:r>
          </w:p>
          <w:p w:rsidR="008135BA" w:rsidRPr="008135BA" w:rsidRDefault="008135BA" w:rsidP="008135BA">
            <w:pPr>
              <w:widowControl/>
              <w:spacing w:before="100" w:beforeAutospacing="1" w:after="100" w:afterAutospacing="1" w:line="594" w:lineRule="atLeast"/>
              <w:ind w:leftChars="202" w:left="424" w:firstLine="630"/>
              <w:jc w:val="left"/>
              <w:rPr>
                <w:rFonts w:ascii="宋体" w:eastAsia="宋体" w:hAnsi="宋体" w:cs="宋体"/>
                <w:kern w:val="0"/>
                <w:sz w:val="28"/>
                <w:szCs w:val="28"/>
              </w:rPr>
            </w:pPr>
            <w:r w:rsidRPr="008135BA">
              <w:rPr>
                <w:rFonts w:ascii="宋体" w:eastAsia="宋体" w:hAnsi="宋体" w:cs="宋体" w:hint="eastAsia"/>
                <w:kern w:val="0"/>
                <w:sz w:val="28"/>
                <w:szCs w:val="28"/>
                <w:bdr w:val="none" w:sz="0" w:space="0" w:color="auto" w:frame="1"/>
              </w:rPr>
              <w:t>2.</w:t>
            </w:r>
            <w:proofErr w:type="gramStart"/>
            <w:r w:rsidRPr="008135BA">
              <w:rPr>
                <w:rFonts w:ascii="宋体" w:eastAsia="宋体" w:hAnsi="宋体" w:cs="宋体" w:hint="eastAsia"/>
                <w:kern w:val="0"/>
                <w:sz w:val="28"/>
                <w:szCs w:val="28"/>
                <w:bdr w:val="none" w:sz="0" w:space="0" w:color="auto" w:frame="1"/>
              </w:rPr>
              <w:t>关于撬装式</w:t>
            </w:r>
            <w:proofErr w:type="gramEnd"/>
            <w:r w:rsidRPr="008135BA">
              <w:rPr>
                <w:rFonts w:ascii="宋体" w:eastAsia="宋体" w:hAnsi="宋体" w:cs="宋体" w:hint="eastAsia"/>
                <w:kern w:val="0"/>
                <w:sz w:val="28"/>
                <w:szCs w:val="28"/>
                <w:bdr w:val="none" w:sz="0" w:space="0" w:color="auto" w:frame="1"/>
              </w:rPr>
              <w:t>承压设备系统或机械设备系统（以下简称“设备系统”）的使用登记。</w:t>
            </w:r>
          </w:p>
          <w:p w:rsidR="008135BA" w:rsidRPr="008135BA" w:rsidRDefault="008135BA" w:rsidP="008135BA">
            <w:pPr>
              <w:widowControl/>
              <w:spacing w:before="100" w:beforeAutospacing="1" w:after="100" w:afterAutospacing="1" w:line="594" w:lineRule="atLeast"/>
              <w:ind w:leftChars="202" w:left="424" w:firstLine="627"/>
              <w:jc w:val="left"/>
              <w:rPr>
                <w:rFonts w:ascii="宋体" w:eastAsia="宋体" w:hAnsi="宋体" w:cs="宋体"/>
                <w:kern w:val="0"/>
                <w:sz w:val="28"/>
                <w:szCs w:val="28"/>
              </w:rPr>
            </w:pPr>
            <w:r w:rsidRPr="008135BA">
              <w:rPr>
                <w:rFonts w:ascii="宋体" w:eastAsia="宋体" w:hAnsi="宋体" w:cs="宋体" w:hint="eastAsia"/>
                <w:kern w:val="0"/>
                <w:sz w:val="28"/>
                <w:szCs w:val="28"/>
                <w:bdr w:val="none" w:sz="0" w:space="0" w:color="auto" w:frame="1"/>
              </w:rPr>
              <w:t>（1）安装在“设备系统”上的压力容器和压力管道，应当由具有相应资质的单位设计、制造，并依据相应安全技术规范要求经过制造监督检验。</w:t>
            </w:r>
          </w:p>
          <w:p w:rsidR="008135BA" w:rsidRPr="008135BA" w:rsidRDefault="008135BA" w:rsidP="008135BA">
            <w:pPr>
              <w:widowControl/>
              <w:spacing w:before="100" w:beforeAutospacing="1" w:after="100" w:afterAutospacing="1" w:line="594" w:lineRule="atLeast"/>
              <w:ind w:leftChars="202" w:left="424" w:firstLine="627"/>
              <w:jc w:val="left"/>
              <w:rPr>
                <w:rFonts w:ascii="宋体" w:eastAsia="宋体" w:hAnsi="宋体" w:cs="宋体"/>
                <w:kern w:val="0"/>
                <w:sz w:val="28"/>
                <w:szCs w:val="28"/>
              </w:rPr>
            </w:pPr>
            <w:r w:rsidRPr="008135BA">
              <w:rPr>
                <w:rFonts w:ascii="宋体" w:eastAsia="宋体" w:hAnsi="宋体" w:cs="宋体" w:hint="eastAsia"/>
                <w:kern w:val="0"/>
                <w:sz w:val="28"/>
                <w:szCs w:val="28"/>
                <w:bdr w:val="none" w:sz="0" w:space="0" w:color="auto" w:frame="1"/>
              </w:rPr>
              <w:t>（2）包含压力容器或压力管道的“设备系统”，其制造单位应当持有相应级别的压力容器制造许可证、压力管道元件制造许可证或压力管道安装许可证，系统经过制造监督检验（其中安全技术规范中未规定制造监督检验的压力管道元件可参照安装监督检验的要求进行）。</w:t>
            </w:r>
          </w:p>
          <w:p w:rsidR="008135BA" w:rsidRPr="008135BA" w:rsidRDefault="008135BA" w:rsidP="008135BA">
            <w:pPr>
              <w:widowControl/>
              <w:spacing w:before="100" w:beforeAutospacing="1" w:after="100" w:afterAutospacing="1" w:line="594" w:lineRule="atLeast"/>
              <w:ind w:leftChars="202" w:left="424" w:firstLine="627"/>
              <w:jc w:val="left"/>
              <w:rPr>
                <w:rFonts w:ascii="宋体" w:eastAsia="宋体" w:hAnsi="宋体" w:cs="宋体"/>
                <w:kern w:val="0"/>
                <w:sz w:val="28"/>
                <w:szCs w:val="28"/>
              </w:rPr>
            </w:pPr>
            <w:r w:rsidRPr="008135BA">
              <w:rPr>
                <w:rFonts w:ascii="宋体" w:eastAsia="宋体" w:hAnsi="宋体" w:cs="宋体" w:hint="eastAsia"/>
                <w:kern w:val="0"/>
                <w:sz w:val="28"/>
                <w:szCs w:val="28"/>
                <w:bdr w:val="none" w:sz="0" w:space="0" w:color="auto" w:frame="1"/>
              </w:rPr>
              <w:lastRenderedPageBreak/>
              <w:t>（3）“设备系统”中的压力管道可作为压力容器附属装置一并按照压力容器办理使用登记；只有压力管道的，按照压力管道办理使用登记。</w:t>
            </w:r>
          </w:p>
          <w:p w:rsidR="008135BA" w:rsidRPr="008135BA" w:rsidRDefault="008135BA" w:rsidP="008135BA">
            <w:pPr>
              <w:widowControl/>
              <w:spacing w:before="100" w:beforeAutospacing="1" w:after="100" w:afterAutospacing="1" w:line="594" w:lineRule="atLeast"/>
              <w:ind w:leftChars="202" w:left="424" w:firstLine="627"/>
              <w:jc w:val="left"/>
              <w:rPr>
                <w:rFonts w:ascii="宋体" w:eastAsia="宋体" w:hAnsi="宋体" w:cs="宋体"/>
                <w:kern w:val="0"/>
                <w:sz w:val="28"/>
                <w:szCs w:val="28"/>
              </w:rPr>
            </w:pPr>
            <w:r w:rsidRPr="008135BA">
              <w:rPr>
                <w:rFonts w:ascii="宋体" w:eastAsia="宋体" w:hAnsi="宋体" w:cs="宋体" w:hint="eastAsia"/>
                <w:kern w:val="0"/>
                <w:sz w:val="28"/>
                <w:szCs w:val="28"/>
                <w:bdr w:val="none" w:sz="0" w:space="0" w:color="auto" w:frame="1"/>
              </w:rPr>
              <w:t>（4）“设备系统”由使用单位直接申请办理使用登记（简单压力容器和本规程1.4范围内的压力容器除外），不需要办理压力容器或压力管道安装告知和安装监检。</w:t>
            </w:r>
          </w:p>
          <w:p w:rsidR="008135BA" w:rsidRPr="008135BA" w:rsidRDefault="008135BA" w:rsidP="008135BA">
            <w:pPr>
              <w:widowControl/>
              <w:spacing w:before="100" w:beforeAutospacing="1" w:after="100" w:afterAutospacing="1" w:line="594" w:lineRule="atLeast"/>
              <w:ind w:leftChars="202" w:left="424" w:right="652"/>
              <w:jc w:val="left"/>
              <w:rPr>
                <w:rFonts w:ascii="宋体" w:eastAsia="宋体" w:hAnsi="宋体" w:cs="宋体"/>
                <w:kern w:val="0"/>
                <w:sz w:val="28"/>
                <w:szCs w:val="28"/>
              </w:rPr>
            </w:pPr>
            <w:r w:rsidRPr="008135BA">
              <w:rPr>
                <w:rFonts w:ascii="宋体" w:eastAsia="宋体" w:hAnsi="宋体" w:cs="宋体" w:hint="eastAsia"/>
                <w:kern w:val="0"/>
                <w:sz w:val="28"/>
                <w:szCs w:val="28"/>
              </w:rPr>
              <w:t> </w:t>
            </w:r>
          </w:p>
          <w:p w:rsidR="008135BA" w:rsidRPr="008135BA" w:rsidRDefault="008135BA" w:rsidP="008135BA">
            <w:pPr>
              <w:widowControl/>
              <w:spacing w:before="100" w:beforeAutospacing="1" w:after="100" w:afterAutospacing="1" w:line="594" w:lineRule="atLeast"/>
              <w:ind w:leftChars="202" w:left="424" w:right="652" w:firstLine="4524"/>
              <w:jc w:val="left"/>
              <w:rPr>
                <w:rFonts w:ascii="宋体" w:eastAsia="宋体" w:hAnsi="宋体" w:cs="宋体"/>
                <w:kern w:val="0"/>
                <w:sz w:val="28"/>
                <w:szCs w:val="28"/>
              </w:rPr>
            </w:pPr>
            <w:r w:rsidRPr="008135BA">
              <w:rPr>
                <w:rFonts w:ascii="宋体" w:eastAsia="宋体" w:hAnsi="宋体" w:cs="宋体" w:hint="eastAsia"/>
                <w:kern w:val="0"/>
                <w:sz w:val="28"/>
                <w:szCs w:val="28"/>
              </w:rPr>
              <w:t>                                   </w:t>
            </w:r>
            <w:r>
              <w:rPr>
                <w:rFonts w:ascii="宋体" w:eastAsia="宋体" w:hAnsi="宋体" w:cs="宋体" w:hint="eastAsia"/>
                <w:kern w:val="0"/>
                <w:sz w:val="28"/>
                <w:szCs w:val="28"/>
              </w:rPr>
              <w:t>                               </w:t>
            </w:r>
            <w:r w:rsidRPr="008135BA">
              <w:rPr>
                <w:rFonts w:ascii="宋体" w:eastAsia="宋体" w:hAnsi="宋体" w:cs="宋体" w:hint="eastAsia"/>
                <w:kern w:val="0"/>
                <w:sz w:val="28"/>
                <w:szCs w:val="28"/>
              </w:rPr>
              <w:t>质检总局特种设备局</w:t>
            </w:r>
          </w:p>
          <w:p w:rsidR="008135BA" w:rsidRPr="008135BA" w:rsidRDefault="008135BA" w:rsidP="008135BA">
            <w:pPr>
              <w:widowControl/>
              <w:wordWrap w:val="0"/>
              <w:spacing w:before="100" w:beforeAutospacing="1" w:after="100" w:afterAutospacing="1" w:line="594" w:lineRule="atLeast"/>
              <w:ind w:leftChars="202" w:left="424" w:right="775"/>
              <w:jc w:val="right"/>
              <w:rPr>
                <w:rFonts w:ascii="宋体" w:eastAsia="宋体" w:hAnsi="宋体" w:cs="宋体"/>
                <w:kern w:val="0"/>
                <w:sz w:val="28"/>
                <w:szCs w:val="28"/>
              </w:rPr>
            </w:pPr>
            <w:r>
              <w:rPr>
                <w:rFonts w:ascii="宋体" w:eastAsia="宋体" w:hAnsi="宋体" w:cs="宋体" w:hint="eastAsia"/>
                <w:kern w:val="0"/>
                <w:sz w:val="28"/>
                <w:szCs w:val="28"/>
              </w:rPr>
              <w:t xml:space="preserve">                        </w:t>
            </w:r>
            <w:r w:rsidRPr="008135BA">
              <w:rPr>
                <w:rFonts w:ascii="宋体" w:eastAsia="宋体" w:hAnsi="宋体" w:cs="宋体" w:hint="eastAsia"/>
                <w:kern w:val="0"/>
                <w:sz w:val="28"/>
                <w:szCs w:val="28"/>
              </w:rPr>
              <w:t>2016年9月28日（此件公开发布）</w:t>
            </w:r>
          </w:p>
        </w:tc>
      </w:tr>
    </w:tbl>
    <w:p w:rsidR="00E610E1" w:rsidRPr="008135BA" w:rsidRDefault="00E610E1" w:rsidP="008135BA">
      <w:pPr>
        <w:ind w:leftChars="202" w:left="424"/>
        <w:rPr>
          <w:sz w:val="28"/>
          <w:szCs w:val="28"/>
        </w:rPr>
      </w:pPr>
    </w:p>
    <w:sectPr w:rsidR="00E610E1" w:rsidRPr="008135BA" w:rsidSect="008135B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F95" w:rsidRDefault="00C11F95" w:rsidP="008135BA">
      <w:r>
        <w:separator/>
      </w:r>
    </w:p>
  </w:endnote>
  <w:endnote w:type="continuationSeparator" w:id="0">
    <w:p w:rsidR="00C11F95" w:rsidRDefault="00C11F95" w:rsidP="0081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F95" w:rsidRDefault="00C11F95" w:rsidP="008135BA">
      <w:r>
        <w:separator/>
      </w:r>
    </w:p>
  </w:footnote>
  <w:footnote w:type="continuationSeparator" w:id="0">
    <w:p w:rsidR="00C11F95" w:rsidRDefault="00C11F95" w:rsidP="0081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AAF"/>
    <w:rsid w:val="001E5AAF"/>
    <w:rsid w:val="008135BA"/>
    <w:rsid w:val="00C11F95"/>
    <w:rsid w:val="00E61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135BA"/>
    <w:pPr>
      <w:widowControl/>
      <w:spacing w:before="100" w:beforeAutospacing="1" w:after="100" w:afterAutospacing="1"/>
      <w:jc w:val="left"/>
      <w:outlineLvl w:val="0"/>
    </w:pPr>
    <w:rPr>
      <w:rFonts w:ascii="宋体" w:eastAsia="宋体" w:hAnsi="宋体" w:cs="宋体"/>
      <w:b/>
      <w:bCs/>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35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35BA"/>
    <w:rPr>
      <w:sz w:val="18"/>
      <w:szCs w:val="18"/>
    </w:rPr>
  </w:style>
  <w:style w:type="paragraph" w:styleId="a4">
    <w:name w:val="footer"/>
    <w:basedOn w:val="a"/>
    <w:link w:val="Char0"/>
    <w:uiPriority w:val="99"/>
    <w:unhideWhenUsed/>
    <w:rsid w:val="008135BA"/>
    <w:pPr>
      <w:tabs>
        <w:tab w:val="center" w:pos="4153"/>
        <w:tab w:val="right" w:pos="8306"/>
      </w:tabs>
      <w:snapToGrid w:val="0"/>
      <w:jc w:val="left"/>
    </w:pPr>
    <w:rPr>
      <w:sz w:val="18"/>
      <w:szCs w:val="18"/>
    </w:rPr>
  </w:style>
  <w:style w:type="character" w:customStyle="1" w:styleId="Char0">
    <w:name w:val="页脚 Char"/>
    <w:basedOn w:val="a0"/>
    <w:link w:val="a4"/>
    <w:uiPriority w:val="99"/>
    <w:rsid w:val="008135BA"/>
    <w:rPr>
      <w:sz w:val="18"/>
      <w:szCs w:val="18"/>
    </w:rPr>
  </w:style>
  <w:style w:type="character" w:customStyle="1" w:styleId="1Char">
    <w:name w:val="标题 1 Char"/>
    <w:basedOn w:val="a0"/>
    <w:link w:val="1"/>
    <w:uiPriority w:val="9"/>
    <w:rsid w:val="008135BA"/>
    <w:rPr>
      <w:rFonts w:ascii="宋体" w:eastAsia="宋体" w:hAnsi="宋体" w:cs="宋体"/>
      <w:b/>
      <w:bCs/>
      <w:kern w:val="36"/>
      <w:sz w:val="30"/>
      <w:szCs w:val="30"/>
    </w:rPr>
  </w:style>
  <w:style w:type="character" w:styleId="a5">
    <w:name w:val="Hyperlink"/>
    <w:basedOn w:val="a0"/>
    <w:uiPriority w:val="99"/>
    <w:semiHidden/>
    <w:unhideWhenUsed/>
    <w:rsid w:val="008135BA"/>
    <w:rPr>
      <w:strike w:val="0"/>
      <w:dstrike w:val="0"/>
      <w:color w:val="000000"/>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135BA"/>
    <w:pPr>
      <w:widowControl/>
      <w:spacing w:before="100" w:beforeAutospacing="1" w:after="100" w:afterAutospacing="1"/>
      <w:jc w:val="left"/>
      <w:outlineLvl w:val="0"/>
    </w:pPr>
    <w:rPr>
      <w:rFonts w:ascii="宋体" w:eastAsia="宋体" w:hAnsi="宋体" w:cs="宋体"/>
      <w:b/>
      <w:bCs/>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35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35BA"/>
    <w:rPr>
      <w:sz w:val="18"/>
      <w:szCs w:val="18"/>
    </w:rPr>
  </w:style>
  <w:style w:type="paragraph" w:styleId="a4">
    <w:name w:val="footer"/>
    <w:basedOn w:val="a"/>
    <w:link w:val="Char0"/>
    <w:uiPriority w:val="99"/>
    <w:unhideWhenUsed/>
    <w:rsid w:val="008135BA"/>
    <w:pPr>
      <w:tabs>
        <w:tab w:val="center" w:pos="4153"/>
        <w:tab w:val="right" w:pos="8306"/>
      </w:tabs>
      <w:snapToGrid w:val="0"/>
      <w:jc w:val="left"/>
    </w:pPr>
    <w:rPr>
      <w:sz w:val="18"/>
      <w:szCs w:val="18"/>
    </w:rPr>
  </w:style>
  <w:style w:type="character" w:customStyle="1" w:styleId="Char0">
    <w:name w:val="页脚 Char"/>
    <w:basedOn w:val="a0"/>
    <w:link w:val="a4"/>
    <w:uiPriority w:val="99"/>
    <w:rsid w:val="008135BA"/>
    <w:rPr>
      <w:sz w:val="18"/>
      <w:szCs w:val="18"/>
    </w:rPr>
  </w:style>
  <w:style w:type="character" w:customStyle="1" w:styleId="1Char">
    <w:name w:val="标题 1 Char"/>
    <w:basedOn w:val="a0"/>
    <w:link w:val="1"/>
    <w:uiPriority w:val="9"/>
    <w:rsid w:val="008135BA"/>
    <w:rPr>
      <w:rFonts w:ascii="宋体" w:eastAsia="宋体" w:hAnsi="宋体" w:cs="宋体"/>
      <w:b/>
      <w:bCs/>
      <w:kern w:val="36"/>
      <w:sz w:val="30"/>
      <w:szCs w:val="30"/>
    </w:rPr>
  </w:style>
  <w:style w:type="character" w:styleId="a5">
    <w:name w:val="Hyperlink"/>
    <w:basedOn w:val="a0"/>
    <w:uiPriority w:val="99"/>
    <w:semiHidden/>
    <w:unhideWhenUsed/>
    <w:rsid w:val="008135BA"/>
    <w:rPr>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37330">
      <w:bodyDiv w:val="1"/>
      <w:marLeft w:val="0"/>
      <w:marRight w:val="0"/>
      <w:marTop w:val="0"/>
      <w:marBottom w:val="0"/>
      <w:divBdr>
        <w:top w:val="none" w:sz="0" w:space="0" w:color="auto"/>
        <w:left w:val="none" w:sz="0" w:space="0" w:color="auto"/>
        <w:bottom w:val="none" w:sz="0" w:space="0" w:color="auto"/>
        <w:right w:val="none" w:sz="0" w:space="0" w:color="auto"/>
      </w:divBdr>
      <w:divsChild>
        <w:div w:id="1019545868">
          <w:marLeft w:val="0"/>
          <w:marRight w:val="0"/>
          <w:marTop w:val="0"/>
          <w:marBottom w:val="0"/>
          <w:divBdr>
            <w:top w:val="none" w:sz="0" w:space="0" w:color="auto"/>
            <w:left w:val="none" w:sz="0" w:space="0" w:color="auto"/>
            <w:bottom w:val="none" w:sz="0" w:space="0" w:color="auto"/>
            <w:right w:val="none" w:sz="0" w:space="0" w:color="auto"/>
          </w:divBdr>
          <w:divsChild>
            <w:div w:id="7456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cbpv.org.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2016-09-30T09:37:00Z</dcterms:created>
  <dcterms:modified xsi:type="dcterms:W3CDTF">2016-09-30T09:42:00Z</dcterms:modified>
</cp:coreProperties>
</file>